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2F1" w:rsidRDefault="0000624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Физико-механические свойства горных пород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Знание физико-механических свойств горных пород позволяет оценить эффективность различных способов разрушения пород, устойчивость выработок, правильно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выбрать тип крепи, обосновать целесообразность применения того или иного способа проходки в целом, правильно планировать горные работы.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Свойства горных пород главн</w:t>
      </w:r>
      <w:r>
        <w:rPr>
          <w:rFonts w:ascii="Times New Roman" w:hAnsi="Times New Roman" w:cs="Times New Roman"/>
          <w:sz w:val="32"/>
          <w:szCs w:val="32"/>
        </w:rPr>
        <w:t>ым образом зависят от минераль</w:t>
      </w:r>
      <w:r w:rsidRPr="00006245">
        <w:rPr>
          <w:rFonts w:ascii="Times New Roman" w:hAnsi="Times New Roman" w:cs="Times New Roman"/>
          <w:sz w:val="32"/>
          <w:szCs w:val="32"/>
        </w:rPr>
        <w:t>ного состава, структуры и текстуры.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Под текстурой горных пород понимается ориентировка и пространственное расположение отдельных минеральных зерен или агрегатов минеральных зерен.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В зависимости от характера</w:t>
      </w:r>
      <w:r>
        <w:rPr>
          <w:rFonts w:ascii="Times New Roman" w:hAnsi="Times New Roman" w:cs="Times New Roman"/>
          <w:sz w:val="32"/>
          <w:szCs w:val="32"/>
        </w:rPr>
        <w:t xml:space="preserve"> связей между отдельными зерна</w:t>
      </w:r>
      <w:r w:rsidRPr="00006245">
        <w:rPr>
          <w:rFonts w:ascii="Times New Roman" w:hAnsi="Times New Roman" w:cs="Times New Roman"/>
          <w:sz w:val="32"/>
          <w:szCs w:val="32"/>
        </w:rPr>
        <w:t>ми и минеральными агрегатами можно выделить следующие типы пород: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Cambria Math" w:hAnsi="Cambria Math" w:cs="Cambria Math"/>
          <w:sz w:val="32"/>
          <w:szCs w:val="32"/>
        </w:rPr>
        <w:t>◾</w:t>
      </w:r>
      <w:r w:rsidRPr="00006245">
        <w:rPr>
          <w:rFonts w:ascii="Times New Roman" w:hAnsi="Times New Roman" w:cs="Times New Roman"/>
          <w:sz w:val="32"/>
          <w:szCs w:val="32"/>
        </w:rPr>
        <w:tab/>
        <w:t xml:space="preserve">твердые породы, отличающиеся жесткой, упругой связью (скальные) или упругой </w:t>
      </w:r>
      <w:r>
        <w:rPr>
          <w:rFonts w:ascii="Times New Roman" w:hAnsi="Times New Roman" w:cs="Times New Roman"/>
          <w:sz w:val="32"/>
          <w:szCs w:val="32"/>
        </w:rPr>
        <w:t>и пластичной связью (полускаль</w:t>
      </w:r>
      <w:r w:rsidRPr="00006245">
        <w:rPr>
          <w:rFonts w:ascii="Times New Roman" w:hAnsi="Times New Roman" w:cs="Times New Roman"/>
          <w:sz w:val="32"/>
          <w:szCs w:val="32"/>
        </w:rPr>
        <w:t>ные); скальные породы им</w:t>
      </w:r>
      <w:r>
        <w:rPr>
          <w:rFonts w:ascii="Times New Roman" w:hAnsi="Times New Roman" w:cs="Times New Roman"/>
          <w:sz w:val="32"/>
          <w:szCs w:val="32"/>
        </w:rPr>
        <w:t>еют наиболее прочные связи меж</w:t>
      </w:r>
      <w:r w:rsidRPr="00006245">
        <w:rPr>
          <w:rFonts w:ascii="Times New Roman" w:hAnsi="Times New Roman" w:cs="Times New Roman"/>
          <w:sz w:val="32"/>
          <w:szCs w:val="32"/>
        </w:rPr>
        <w:t>ду минеральными зернами;</w:t>
      </w:r>
    </w:p>
    <w:p w:rsid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Cambria Math" w:hAnsi="Cambria Math" w:cs="Cambria Math"/>
          <w:sz w:val="32"/>
          <w:szCs w:val="32"/>
        </w:rPr>
        <w:t>◾</w:t>
      </w:r>
      <w:r w:rsidRPr="00006245">
        <w:rPr>
          <w:rFonts w:ascii="Times New Roman" w:hAnsi="Times New Roman" w:cs="Times New Roman"/>
          <w:sz w:val="32"/>
          <w:szCs w:val="32"/>
        </w:rPr>
        <w:tab/>
        <w:t>связные породы, для кот</w:t>
      </w:r>
      <w:r>
        <w:rPr>
          <w:rFonts w:ascii="Times New Roman" w:hAnsi="Times New Roman" w:cs="Times New Roman"/>
          <w:sz w:val="32"/>
          <w:szCs w:val="32"/>
        </w:rPr>
        <w:t>орых свойственны преимуществен</w:t>
      </w:r>
      <w:r w:rsidRPr="00006245">
        <w:rPr>
          <w:rFonts w:ascii="Times New Roman" w:hAnsi="Times New Roman" w:cs="Times New Roman"/>
          <w:sz w:val="32"/>
          <w:szCs w:val="32"/>
        </w:rPr>
        <w:t>но водно-коллоидные связи между частицами;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Cambria Math" w:hAnsi="Cambria Math" w:cs="Cambria Math"/>
          <w:sz w:val="32"/>
          <w:szCs w:val="32"/>
        </w:rPr>
        <w:t>◾</w:t>
      </w:r>
      <w:r w:rsidRPr="00006245">
        <w:rPr>
          <w:rFonts w:ascii="Times New Roman" w:hAnsi="Times New Roman" w:cs="Times New Roman"/>
          <w:sz w:val="32"/>
          <w:szCs w:val="32"/>
        </w:rPr>
        <w:tab/>
        <w:t>несвязные (рыхлые) породы, характеризующиеся отсутстви- ем каких-либо связей между частицами, находящимися в со- прикосновении друг с другом. Разновидностью несвязных пород являются плывучие породы, которым в определенных условиях свойственна подвижность; они состоят из твердой и жидкой фаз.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Особую группу составляют мерзлые горные породы, к которым относятся породы с отрицательной температурой и в составе кото- рых имеется хотя бы небольшое количество льда. Между льдом и незамерзшей водой в мерзлой породе при данной температуре су- ществует термодинамическое равновесие. При увеличении коли- чества льда в породе она называется замерзающей, а при умень- шении — оттаивающей.</w:t>
      </w:r>
    </w:p>
    <w:p w:rsid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 xml:space="preserve">По завершении процесса оттаивания мерзлая порода 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превра</w:t>
      </w:r>
      <w:r w:rsidRPr="00006245">
        <w:rPr>
          <w:rFonts w:ascii="Times New Roman" w:hAnsi="Times New Roman" w:cs="Times New Roman"/>
          <w:sz w:val="32"/>
          <w:szCs w:val="32"/>
        </w:rPr>
        <w:t>щается в талую.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lastRenderedPageBreak/>
        <w:t>В зависимости от длительности пребывания при отрицательной температуре породы подразделяются на сезонномерзлые и много- летнемерзлые. У сезонномерзлых пород мерзлое состояние про- должается не более одного сезона, а у многолетнемерзлых — от нескольких лет до тысячелетий.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В отличие от мерзлых гор</w:t>
      </w:r>
      <w:r>
        <w:rPr>
          <w:rFonts w:ascii="Times New Roman" w:hAnsi="Times New Roman" w:cs="Times New Roman"/>
          <w:sz w:val="32"/>
          <w:szCs w:val="32"/>
        </w:rPr>
        <w:t>ные породы, имеющие отрицатель</w:t>
      </w:r>
      <w:r w:rsidRPr="00006245">
        <w:rPr>
          <w:rFonts w:ascii="Times New Roman" w:hAnsi="Times New Roman" w:cs="Times New Roman"/>
          <w:sz w:val="32"/>
          <w:szCs w:val="32"/>
        </w:rPr>
        <w:t>ную температуру, но не содержащи</w:t>
      </w:r>
      <w:r>
        <w:rPr>
          <w:rFonts w:ascii="Times New Roman" w:hAnsi="Times New Roman" w:cs="Times New Roman"/>
          <w:sz w:val="32"/>
          <w:szCs w:val="32"/>
        </w:rPr>
        <w:t>е в своем составе льда, называ</w:t>
      </w:r>
      <w:r w:rsidRPr="00006245">
        <w:rPr>
          <w:rFonts w:ascii="Times New Roman" w:hAnsi="Times New Roman" w:cs="Times New Roman"/>
          <w:sz w:val="32"/>
          <w:szCs w:val="32"/>
        </w:rPr>
        <w:t>ются морозными, или охлажденными.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К физико-механическим свойствам пород относятся: плотност- ные, прочностные, упругие и пластические характеристики гор- ных пород и массивов.</w:t>
      </w:r>
    </w:p>
    <w:p w:rsid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 xml:space="preserve">Плотностные свойства. Плотность минералогическая — 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</w:t>
      </w:r>
      <w:r w:rsidRPr="00006245">
        <w:rPr>
          <w:rFonts w:ascii="Times New Roman" w:hAnsi="Times New Roman" w:cs="Times New Roman"/>
          <w:sz w:val="32"/>
          <w:szCs w:val="32"/>
        </w:rPr>
        <w:t xml:space="preserve">ношение массы твердых частиц </w:t>
      </w:r>
      <w:r w:rsidRPr="00006245">
        <w:rPr>
          <w:rFonts w:ascii="Times New Roman" w:hAnsi="Times New Roman" w:cs="Times New Roman"/>
          <w:i/>
          <w:sz w:val="32"/>
          <w:szCs w:val="32"/>
        </w:rPr>
        <w:t>m</w:t>
      </w:r>
      <w:r w:rsidRPr="00006245">
        <w:rPr>
          <w:rFonts w:ascii="Times New Roman" w:hAnsi="Times New Roman" w:cs="Times New Roman"/>
          <w:sz w:val="32"/>
          <w:szCs w:val="32"/>
          <w:vertAlign w:val="subscript"/>
        </w:rPr>
        <w:t>т</w:t>
      </w:r>
      <w:r w:rsidRPr="00006245">
        <w:rPr>
          <w:rFonts w:ascii="Times New Roman" w:hAnsi="Times New Roman" w:cs="Times New Roman"/>
          <w:sz w:val="32"/>
          <w:szCs w:val="32"/>
        </w:rPr>
        <w:t>,</w:t>
      </w:r>
      <w:r w:rsidRPr="00006245">
        <w:rPr>
          <w:rFonts w:ascii="Times New Roman" w:hAnsi="Times New Roman" w:cs="Times New Roman"/>
          <w:sz w:val="32"/>
          <w:szCs w:val="32"/>
        </w:rPr>
        <w:t xml:space="preserve">, слагающих горную породу, к их объему </w:t>
      </w:r>
      <w:r w:rsidRPr="00006245">
        <w:rPr>
          <w:rFonts w:ascii="Times New Roman" w:hAnsi="Times New Roman" w:cs="Times New Roman"/>
          <w:i/>
          <w:sz w:val="32"/>
          <w:szCs w:val="32"/>
        </w:rPr>
        <w:t>v</w:t>
      </w:r>
      <w:r w:rsidRPr="00006245">
        <w:rPr>
          <w:rFonts w:ascii="Times New Roman" w:hAnsi="Times New Roman" w:cs="Times New Roman"/>
          <w:sz w:val="32"/>
          <w:szCs w:val="32"/>
          <w:vertAlign w:val="subscript"/>
        </w:rPr>
        <w:t>т</w:t>
      </w:r>
      <w:r w:rsidRPr="00006245">
        <w:rPr>
          <w:rFonts w:ascii="Times New Roman" w:hAnsi="Times New Roman" w:cs="Times New Roman"/>
          <w:sz w:val="32"/>
          <w:szCs w:val="32"/>
        </w:rPr>
        <w:t xml:space="preserve">, </w:t>
      </w:r>
      <w:r w:rsidRPr="00006245">
        <w:rPr>
          <w:rFonts w:ascii="Times New Roman" w:hAnsi="Times New Roman" w:cs="Times New Roman"/>
          <w:sz w:val="32"/>
          <w:szCs w:val="32"/>
        </w:rPr>
        <w:t>т. е.</w:t>
      </w:r>
    </w:p>
    <w:p w:rsidR="00006245" w:rsidRDefault="00006245" w:rsidP="00006245">
      <w:pPr>
        <w:pStyle w:val="a3"/>
        <w:spacing w:before="97" w:line="244" w:lineRule="auto"/>
        <w:ind w:left="567" w:right="112" w:firstLine="283"/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</w:pPr>
      <w:r>
        <w:rPr>
          <w:rFonts w:ascii="Symbol" w:hAnsi="Symbol"/>
          <w:color w:val="231F20"/>
          <w:w w:val="105"/>
        </w:rPr>
        <w:t></w:t>
      </w:r>
      <w:r>
        <w:rPr>
          <w:rFonts w:ascii="Times New Roman" w:hAnsi="Times New Roman"/>
          <w:color w:val="231F20"/>
          <w:spacing w:val="-8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spacing w:val="-7"/>
          <w:w w:val="105"/>
        </w:rPr>
        <w:t xml:space="preserve"> </w:t>
      </w:r>
      <w:r>
        <w:rPr>
          <w:rFonts w:ascii="Times New Roman" w:hAnsi="Times New Roman"/>
          <w:i/>
          <w:color w:val="231F20"/>
          <w:w w:val="105"/>
        </w:rPr>
        <w:t>m</w:t>
      </w:r>
      <w:r>
        <w:rPr>
          <w:rFonts w:ascii="Trebuchet MS" w:hAnsi="Trebuchet MS"/>
          <w:color w:val="231F20"/>
          <w:w w:val="105"/>
          <w:vertAlign w:val="subscript"/>
        </w:rPr>
        <w:t>т</w:t>
      </w:r>
      <w:r>
        <w:rPr>
          <w:rFonts w:ascii="Trebuchet MS" w:hAnsi="Trebuchet MS"/>
          <w:color w:val="231F20"/>
          <w:spacing w:val="-38"/>
          <w:w w:val="105"/>
        </w:rPr>
        <w:t xml:space="preserve"> </w:t>
      </w:r>
      <w:r>
        <w:rPr>
          <w:rFonts w:ascii="Trebuchet MS" w:hAnsi="Trebuchet MS"/>
          <w:color w:val="231F20"/>
          <w:spacing w:val="-4"/>
          <w:w w:val="105"/>
        </w:rPr>
        <w:t>/</w:t>
      </w:r>
      <w:r>
        <w:rPr>
          <w:rFonts w:ascii="Times New Roman" w:hAnsi="Times New Roman"/>
          <w:i/>
          <w:color w:val="231F20"/>
          <w:spacing w:val="-4"/>
          <w:w w:val="105"/>
        </w:rPr>
        <w:t>v</w:t>
      </w:r>
      <w:r>
        <w:rPr>
          <w:rFonts w:ascii="Times New Roman" w:hAnsi="Times New Roman"/>
          <w:color w:val="231F20"/>
          <w:spacing w:val="-4"/>
          <w:w w:val="105"/>
          <w:position w:val="-3"/>
          <w:sz w:val="9"/>
        </w:rPr>
        <w:t>Т</w:t>
      </w:r>
      <w:r>
        <w:rPr>
          <w:rFonts w:ascii="Times New Roman" w:hAnsi="Times New Roman"/>
          <w:color w:val="231F20"/>
          <w:spacing w:val="-4"/>
          <w:w w:val="105"/>
        </w:rPr>
        <w:t>.</w:t>
      </w:r>
      <w:r>
        <w:rPr>
          <w:rFonts w:ascii="Times New Roman" w:hAnsi="Times New Roman"/>
          <w:color w:val="231F20"/>
          <w:spacing w:val="-4"/>
          <w:w w:val="105"/>
        </w:rPr>
        <w:t xml:space="preserve"> </w:t>
      </w:r>
      <w:r w:rsidRPr="00006245">
        <w:rPr>
          <w:rFonts w:ascii="Times New Roman" w:hAnsi="Times New Roman" w:cs="Times New Roman"/>
          <w:sz w:val="32"/>
          <w:szCs w:val="32"/>
        </w:rPr>
        <w:t xml:space="preserve">Величина  </w:t>
      </w:r>
      <w:r w:rsidRPr="00006245">
        <w:rPr>
          <w:rFonts w:ascii="Symbol" w:eastAsia="Cambria" w:hAnsi="Symbol" w:cs="Cambria"/>
          <w:color w:val="231F20"/>
          <w:w w:val="105"/>
        </w:rPr>
        <w:t></w:t>
      </w:r>
      <w:r>
        <w:rPr>
          <w:rFonts w:ascii="Symbol" w:eastAsia="Cambria" w:hAnsi="Symbol" w:cs="Cambria"/>
          <w:color w:val="231F20"/>
          <w:w w:val="105"/>
        </w:rPr>
        <w:t></w:t>
      </w:r>
      <w:r w:rsidRPr="00006245">
        <w:rPr>
          <w:rFonts w:ascii="Times New Roman" w:hAnsi="Times New Roman" w:cs="Times New Roman"/>
          <w:sz w:val="32"/>
          <w:szCs w:val="32"/>
        </w:rPr>
        <w:t>зависит от плот</w:t>
      </w:r>
      <w:r>
        <w:rPr>
          <w:rFonts w:ascii="Times New Roman" w:hAnsi="Times New Roman" w:cs="Times New Roman"/>
          <w:sz w:val="32"/>
          <w:szCs w:val="32"/>
        </w:rPr>
        <w:t>ности входящих в породу минера</w:t>
      </w:r>
      <w:r w:rsidRPr="00006245">
        <w:rPr>
          <w:rFonts w:ascii="Times New Roman" w:hAnsi="Times New Roman" w:cs="Times New Roman"/>
          <w:sz w:val="32"/>
          <w:szCs w:val="32"/>
        </w:rPr>
        <w:t>лов, которые условно в зависим</w:t>
      </w:r>
      <w:r>
        <w:rPr>
          <w:rFonts w:ascii="Times New Roman" w:hAnsi="Times New Roman" w:cs="Times New Roman"/>
          <w:sz w:val="32"/>
          <w:szCs w:val="32"/>
        </w:rPr>
        <w:t>ости от ее величины подразделя</w:t>
      </w:r>
      <w:r w:rsidRPr="00006245">
        <w:rPr>
          <w:rFonts w:ascii="Times New Roman" w:hAnsi="Times New Roman" w:cs="Times New Roman"/>
          <w:sz w:val="32"/>
          <w:szCs w:val="32"/>
        </w:rPr>
        <w:t xml:space="preserve">ются на тяжелые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(</w:t>
      </w:r>
      <w:r w:rsidRPr="00006245">
        <w:rPr>
          <w:rFonts w:ascii="Symbol" w:eastAsia="Cambria" w:hAnsi="Symbol" w:cs="Cambria"/>
          <w:color w:val="231F20"/>
          <w:spacing w:val="-4"/>
          <w:w w:val="105"/>
          <w:sz w:val="20"/>
          <w:szCs w:val="20"/>
        </w:rPr>
        <w:t></w:t>
      </w:r>
      <w:r w:rsidRPr="00006245">
        <w:rPr>
          <w:rFonts w:ascii="Times New Roman" w:eastAsia="Cambria" w:hAnsi="Times New Roman" w:cs="Cambria"/>
          <w:color w:val="231F20"/>
          <w:spacing w:val="-9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20"/>
          <w:sz w:val="20"/>
          <w:szCs w:val="20"/>
        </w:rPr>
        <w:t>&gt;</w:t>
      </w:r>
      <w:r w:rsidRPr="00006245">
        <w:rPr>
          <w:rFonts w:ascii="Cambria" w:eastAsia="Cambria" w:hAnsi="Cambria" w:cs="Cambria"/>
          <w:color w:val="231F20"/>
          <w:spacing w:val="-10"/>
          <w:w w:val="1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4</w:t>
      </w:r>
      <w:r w:rsidRPr="00006245">
        <w:rPr>
          <w:rFonts w:ascii="Cambria" w:eastAsia="Cambria" w:hAnsi="Cambria" w:cs="Cambria"/>
          <w:color w:val="231F20"/>
          <w:spacing w:val="-10"/>
          <w:w w:val="105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pacing w:val="-4"/>
          <w:w w:val="105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кг/м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), </w:t>
      </w:r>
      <w:r w:rsidRPr="00006245">
        <w:rPr>
          <w:rFonts w:ascii="Times New Roman" w:eastAsia="Cambria" w:hAnsi="Times New Roman" w:cs="Times New Roman"/>
          <w:color w:val="231F20"/>
          <w:spacing w:val="-4"/>
          <w:w w:val="105"/>
          <w:sz w:val="32"/>
          <w:szCs w:val="32"/>
        </w:rPr>
        <w:t>средней плотности</w:t>
      </w:r>
    </w:p>
    <w:p w:rsidR="00006245" w:rsidRPr="00006245" w:rsidRDefault="00006245" w:rsidP="00006245">
      <w:pPr>
        <w:pStyle w:val="a3"/>
        <w:spacing w:before="97" w:line="244" w:lineRule="auto"/>
        <w:ind w:left="567" w:right="112" w:firstLine="283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(4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pacing w:val="-4"/>
          <w:w w:val="105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кг/м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1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20"/>
          <w:sz w:val="20"/>
          <w:szCs w:val="20"/>
        </w:rPr>
        <w:t>&gt;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38" w:lineRule="exact"/>
        <w:ind w:left="567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>&gt;</w:t>
      </w:r>
      <w:r w:rsidRPr="00006245">
        <w:rPr>
          <w:rFonts w:ascii="Cambria" w:eastAsia="Cambria" w:hAnsi="Cambria" w:cs="Cambria"/>
          <w:color w:val="231F20"/>
          <w:spacing w:val="-14"/>
          <w:w w:val="120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w w:val="110"/>
          <w:sz w:val="20"/>
          <w:szCs w:val="20"/>
        </w:rPr>
        <w:t></w:t>
      </w:r>
      <w:r w:rsidRPr="00006245">
        <w:rPr>
          <w:rFonts w:ascii="Times New Roman" w:eastAsia="Cambria" w:hAnsi="Times New Roman" w:cs="Cambria"/>
          <w:color w:val="231F20"/>
          <w:spacing w:val="-13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>&gt;</w:t>
      </w:r>
      <w:r w:rsidRPr="00006245">
        <w:rPr>
          <w:rFonts w:ascii="Cambria" w:eastAsia="Cambria" w:hAnsi="Cambria" w:cs="Cambria"/>
          <w:color w:val="231F20"/>
          <w:spacing w:val="-14"/>
          <w:w w:val="1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2,5</w:t>
      </w:r>
      <w:r w:rsidRPr="00006245">
        <w:rPr>
          <w:rFonts w:ascii="Cambria" w:eastAsia="Cambria" w:hAnsi="Cambria" w:cs="Cambria"/>
          <w:color w:val="231F20"/>
          <w:spacing w:val="-12"/>
          <w:w w:val="110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w w:val="110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5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9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кг/м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  <w:vertAlign w:val="superscript"/>
        </w:rPr>
        <w:t>3)</w:t>
      </w:r>
      <w:r w:rsidRPr="00006245">
        <w:rPr>
          <w:rFonts w:ascii="Cambria" w:eastAsia="Cambria" w:hAnsi="Cambria" w:cs="Cambria"/>
          <w:color w:val="231F20"/>
          <w:spacing w:val="-10"/>
          <w:w w:val="110"/>
          <w:sz w:val="20"/>
          <w:szCs w:val="20"/>
        </w:rPr>
        <w:t xml:space="preserve"> </w:t>
      </w:r>
      <w:r w:rsidRPr="00006245">
        <w:rPr>
          <w:rFonts w:ascii="Times New Roman" w:eastAsia="Cambria" w:hAnsi="Times New Roman" w:cs="Times New Roman"/>
          <w:color w:val="231F20"/>
          <w:w w:val="110"/>
          <w:sz w:val="32"/>
          <w:szCs w:val="32"/>
        </w:rPr>
        <w:t>и</w:t>
      </w:r>
      <w:r w:rsidRPr="00006245">
        <w:rPr>
          <w:rFonts w:ascii="Times New Roman" w:eastAsia="Cambria" w:hAnsi="Times New Roman" w:cs="Times New Roman"/>
          <w:color w:val="231F20"/>
          <w:spacing w:val="-9"/>
          <w:w w:val="110"/>
          <w:sz w:val="32"/>
          <w:szCs w:val="32"/>
        </w:rPr>
        <w:t xml:space="preserve"> </w:t>
      </w:r>
      <w:r w:rsidRPr="00006245">
        <w:rPr>
          <w:rFonts w:ascii="Times New Roman" w:eastAsia="Cambria" w:hAnsi="Times New Roman" w:cs="Times New Roman"/>
          <w:color w:val="231F20"/>
          <w:w w:val="110"/>
          <w:sz w:val="32"/>
          <w:szCs w:val="32"/>
        </w:rPr>
        <w:t>легкие</w:t>
      </w:r>
      <w:r w:rsidRPr="00006245">
        <w:rPr>
          <w:rFonts w:ascii="Cambria" w:eastAsia="Cambria" w:hAnsi="Cambria" w:cs="Cambria"/>
          <w:color w:val="231F20"/>
          <w:spacing w:val="-9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(</w:t>
      </w:r>
      <w:r w:rsidRPr="00006245">
        <w:rPr>
          <w:rFonts w:ascii="Symbol" w:eastAsia="Cambria" w:hAnsi="Symbol" w:cs="Cambria"/>
          <w:color w:val="231F20"/>
          <w:w w:val="110"/>
          <w:sz w:val="20"/>
          <w:szCs w:val="20"/>
        </w:rPr>
        <w:t></w:t>
      </w:r>
      <w:r w:rsidRPr="00006245">
        <w:rPr>
          <w:rFonts w:ascii="Times New Roman" w:eastAsia="Cambria" w:hAnsi="Times New Roman" w:cs="Cambria"/>
          <w:color w:val="231F20"/>
          <w:spacing w:val="-14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>&lt;</w:t>
      </w:r>
      <w:r w:rsidRPr="00006245">
        <w:rPr>
          <w:rFonts w:ascii="Cambria" w:eastAsia="Cambria" w:hAnsi="Cambria" w:cs="Cambria"/>
          <w:color w:val="231F20"/>
          <w:spacing w:val="-13"/>
          <w:w w:val="1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2,5</w:t>
      </w:r>
      <w:r w:rsidRPr="00006245">
        <w:rPr>
          <w:rFonts w:ascii="Cambria" w:eastAsia="Cambria" w:hAnsi="Cambria" w:cs="Cambria"/>
          <w:color w:val="231F20"/>
          <w:spacing w:val="-13"/>
          <w:w w:val="110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w w:val="110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5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w w:val="110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7"/>
          <w:w w:val="11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10"/>
          <w:sz w:val="20"/>
          <w:szCs w:val="20"/>
        </w:rPr>
        <w:t>кг/м</w:t>
      </w:r>
      <w:r w:rsidRPr="00006245">
        <w:rPr>
          <w:rFonts w:ascii="Cambria" w:eastAsia="Cambria" w:hAnsi="Cambria" w:cs="Cambria"/>
          <w:color w:val="231F20"/>
          <w:spacing w:val="-2"/>
          <w:w w:val="110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pacing w:val="-2"/>
          <w:w w:val="110"/>
          <w:sz w:val="20"/>
          <w:szCs w:val="20"/>
        </w:rPr>
        <w:t>).</w:t>
      </w: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</w:p>
    <w:p w:rsid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  <w:r w:rsidRPr="00006245">
        <w:rPr>
          <w:rFonts w:ascii="Times New Roman" w:hAnsi="Times New Roman" w:cs="Times New Roman"/>
          <w:sz w:val="32"/>
          <w:szCs w:val="32"/>
        </w:rPr>
        <w:t>Для характеристики плотности пород в условиях естественного залегания нередко пользуются таким свойством, как</w:t>
      </w:r>
      <w:r w:rsidRPr="00006245">
        <w:rPr>
          <w:rFonts w:ascii="Sitka Subheading" w:hAnsi="Sitka Subheading"/>
          <w:b/>
          <w:i/>
          <w:color w:val="231F20"/>
          <w:w w:val="105"/>
        </w:rPr>
        <w:t xml:space="preserve"> </w:t>
      </w:r>
      <w:r w:rsidRPr="00006245">
        <w:rPr>
          <w:rFonts w:ascii="Times New Roman" w:hAnsi="Times New Roman" w:cs="Times New Roman"/>
          <w:b/>
          <w:i/>
          <w:color w:val="231F20"/>
          <w:w w:val="105"/>
          <w:sz w:val="32"/>
          <w:szCs w:val="32"/>
        </w:rPr>
        <w:t>средняя плотность</w:t>
      </w:r>
      <w:r>
        <w:rPr>
          <w:rFonts w:ascii="Sitka Subheading" w:hAnsi="Sitka Subheading"/>
          <w:b/>
          <w:i/>
          <w:color w:val="231F2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</w:t>
      </w:r>
      <w:r>
        <w:rPr>
          <w:color w:val="231F20"/>
          <w:w w:val="105"/>
          <w:vertAlign w:val="subscript"/>
        </w:rPr>
        <w:t>0</w:t>
      </w:r>
      <w:r w:rsidRPr="00006245">
        <w:rPr>
          <w:rFonts w:ascii="Times New Roman" w:hAnsi="Times New Roman" w:cs="Times New Roman"/>
          <w:sz w:val="32"/>
          <w:szCs w:val="32"/>
        </w:rPr>
        <w:t>, которая учитывает пористость породы, кг/м3:</w:t>
      </w:r>
    </w:p>
    <w:p w:rsidR="00006245" w:rsidRPr="00006245" w:rsidRDefault="00006245" w:rsidP="00006245">
      <w:pPr>
        <w:widowControl w:val="0"/>
        <w:tabs>
          <w:tab w:val="left" w:pos="4013"/>
        </w:tabs>
        <w:autoSpaceDE w:val="0"/>
        <w:autoSpaceDN w:val="0"/>
        <w:spacing w:before="71" w:after="0" w:line="240" w:lineRule="auto"/>
        <w:ind w:right="565"/>
        <w:jc w:val="right"/>
        <w:rPr>
          <w:rFonts w:ascii="Trebuchet MS" w:eastAsia="Cambria" w:hAnsi="Trebuchet MS" w:cs="Cambria"/>
          <w:sz w:val="20"/>
          <w:szCs w:val="20"/>
        </w:rPr>
      </w:pPr>
      <w:r w:rsidRPr="00006245">
        <w:rPr>
          <w:rFonts w:ascii="Trebuchet MS" w:eastAsia="Cambria" w:hAnsi="Trebuchet MS" w:cs="Cambria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365D767E" wp14:editId="3A978FB9">
                <wp:simplePos x="0" y="0"/>
                <wp:positionH relativeFrom="page">
                  <wp:posOffset>4605967</wp:posOffset>
                </wp:positionH>
                <wp:positionV relativeFrom="page">
                  <wp:posOffset>7071466</wp:posOffset>
                </wp:positionV>
                <wp:extent cx="25400" cy="360045"/>
                <wp:effectExtent l="0" t="0" r="0" b="0"/>
                <wp:wrapNone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00" cy="360045"/>
                          <a:chOff x="0" y="0"/>
                          <a:chExt cx="25400" cy="36004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95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2540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360045">
                                <a:moveTo>
                                  <a:pt x="0" y="359994"/>
                                </a:moveTo>
                                <a:lnTo>
                                  <a:pt x="25400" y="359994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00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6E1306" id="Group 54" o:spid="_x0000_s1026" style="position:absolute;margin-left:362.65pt;margin-top:556.8pt;width:2pt;height:28.35pt;z-index:251659264;mso-wrap-distance-left:0;mso-wrap-distance-right:0;mso-position-horizontal-relative:page;mso-position-vertical-relative:page" coordsize="2540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">
                <v:shape id="Graphic 55" o:spid="_x0000_s1027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fm2cQA&#10;AADbAAAADwAAAGRycy9kb3ducmV2LnhtbESPT4vCMBTE7wt+h/CEva2JC/6haxQRRAX3YBX2+mje&#10;tl2bl9qkWr/9RhA8DjPzG2a26GwlrtT40rGG4UCBIM6cKTnXcDquP6YgfEA2WDkmDXfysJj33maY&#10;GHfjA13TkIsIYZ+ghiKEOpHSZwVZ9ANXE0fv1zUWQ5RNLk2Dtwi3lfxUaiwtlhwXCqxpVVB2Tlur&#10;4fKz8RM5pXQ/3u7+1Pemre6q1fq93y2/QATqwiv8bG+NhtEIHl/i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35tnEAAAA2wAAAA8AAAAAAAAAAAAAAAAAmAIAAGRycy9k&#10;b3ducmV2LnhtbFBLBQYAAAAABAAEAPUAAACJAwAAAAA=&#10;" path="m,359994r25400,l25400,,,,,359994xe" fillcolor="#939598" stroked="f">
                  <v:path arrowok="t"/>
                </v:shape>
                <v:shape id="Graphic 56" o:spid="_x0000_s1028" style="position:absolute;width:25400;height:360045;visibility:visible;mso-wrap-style:square;v-text-anchor:top" coordsize="25400,360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sGsUA&#10;AADbAAAADwAAAGRycy9kb3ducmV2LnhtbESPT08CMRTE7yR8h+aReINWjBtdKYSQIBy4iF68Pbdv&#10;/8Tt67Kt2+XbWxITj5OZ+U1mtRltKwbqfeNYw/1CgSAunGm40vDxvp8/gfAB2WDrmDRcycNmPZ2s&#10;MDcu8hsN51CJBGGfo4Y6hC6X0hc1WfQL1xEnr3S9xZBkX0nTY0xw28qlUpm02HBaqLGjXU3F9/nH&#10;aoivsfxUcX96Hg9fw6Cyy0N5zbS+m43bFxCBxvAf/msfjYbHDG5f0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muwaxQAAANsAAAAPAAAAAAAAAAAAAAAAAJgCAABkcnMv&#10;ZG93bnJldi54bWxQSwUGAAAAAAQABAD1AAAAigMAAAAA&#10;" path="m,359994r25400,l25400,,,,,359994xe" fillcolor="#ec008c" stroked="f">
                  <v:path arrowok="t"/>
                </v:shape>
                <w10:wrap anchorx="page" anchory="page"/>
              </v:group>
            </w:pict>
          </mc:Fallback>
        </mc:AlternateConten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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0</w:t>
      </w:r>
      <w:r w:rsidRPr="00006245">
        <w:rPr>
          <w:rFonts w:ascii="Trebuchet MS" w:eastAsia="Cambria" w:hAnsi="Trebuchet MS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-1"/>
          <w:sz w:val="20"/>
          <w:szCs w:val="20"/>
        </w:rPr>
        <w:t xml:space="preserve"> </w:t>
      </w:r>
      <w:r w:rsidRPr="00006245">
        <w:rPr>
          <w:rFonts w:ascii="Times New Roman" w:eastAsia="Cambria" w:hAnsi="Times New Roman" w:cs="Cambria"/>
          <w:i/>
          <w:color w:val="231F20"/>
          <w:sz w:val="20"/>
          <w:szCs w:val="20"/>
        </w:rPr>
        <w:t>m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т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>/</w:t>
      </w:r>
      <w:r w:rsidRPr="00006245">
        <w:rPr>
          <w:rFonts w:ascii="Times New Roman" w:eastAsia="Cambria" w:hAnsi="Times New Roman" w:cs="Cambria"/>
          <w:i/>
          <w:color w:val="231F20"/>
          <w:sz w:val="20"/>
          <w:szCs w:val="20"/>
        </w:rPr>
        <w:t>v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>,</w:t>
      </w:r>
      <w:r w:rsidRPr="00006245">
        <w:rPr>
          <w:rFonts w:ascii="Trebuchet MS" w:eastAsia="Cambria" w:hAnsi="Trebuchet MS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>или</w:t>
      </w:r>
      <w:r w:rsidRPr="00006245">
        <w:rPr>
          <w:rFonts w:ascii="Trebuchet MS" w:eastAsia="Cambria" w:hAnsi="Trebuchet MS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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0</w:t>
      </w:r>
      <w:r w:rsidRPr="00006245">
        <w:rPr>
          <w:rFonts w:ascii="Trebuchet MS" w:eastAsia="Cambria" w:hAnsi="Trebuchet MS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-1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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>(1</w:t>
      </w:r>
      <w:r w:rsidRPr="00006245">
        <w:rPr>
          <w:rFonts w:ascii="Trebuchet MS" w:eastAsia="Cambria" w:hAnsi="Trebuchet MS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</w:t>
      </w:r>
      <w:r w:rsidRPr="00006245">
        <w:rPr>
          <w:rFonts w:ascii="Times New Roman" w:eastAsia="Cambria" w:hAnsi="Times New Roman" w:cs="Cambria"/>
          <w:color w:val="231F20"/>
          <w:spacing w:val="-1"/>
          <w:sz w:val="20"/>
          <w:szCs w:val="20"/>
        </w:rPr>
        <w:t xml:space="preserve"> </w:t>
      </w:r>
      <w:r w:rsidRPr="00006245">
        <w:rPr>
          <w:rFonts w:ascii="Times New Roman" w:eastAsia="Cambria" w:hAnsi="Times New Roman" w:cs="Cambria"/>
          <w:i/>
          <w:color w:val="231F20"/>
          <w:spacing w:val="-5"/>
          <w:sz w:val="20"/>
          <w:szCs w:val="20"/>
        </w:rPr>
        <w:t>р</w:t>
      </w:r>
      <w:r w:rsidRPr="00006245">
        <w:rPr>
          <w:rFonts w:ascii="Trebuchet MS" w:eastAsia="Cambria" w:hAnsi="Trebuchet MS" w:cs="Cambria"/>
          <w:color w:val="231F20"/>
          <w:spacing w:val="-5"/>
          <w:sz w:val="20"/>
          <w:szCs w:val="20"/>
        </w:rPr>
        <w:t>),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ab/>
      </w:r>
      <w:r w:rsidRPr="00006245">
        <w:rPr>
          <w:rFonts w:ascii="Trebuchet MS" w:eastAsia="Cambria" w:hAnsi="Trebuchet MS" w:cs="Cambria"/>
          <w:color w:val="231F20"/>
          <w:spacing w:val="-2"/>
          <w:sz w:val="20"/>
          <w:szCs w:val="20"/>
        </w:rPr>
        <w:t>(1.2)</w:t>
      </w:r>
    </w:p>
    <w:p w:rsidR="00006245" w:rsidRPr="00006245" w:rsidRDefault="00006245" w:rsidP="00006245">
      <w:pPr>
        <w:widowControl w:val="0"/>
        <w:autoSpaceDE w:val="0"/>
        <w:autoSpaceDN w:val="0"/>
        <w:spacing w:before="123" w:after="0" w:line="249" w:lineRule="auto"/>
        <w:ind w:left="114" w:right="565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где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v</w:t>
      </w:r>
      <w:r w:rsidRPr="00006245">
        <w:rPr>
          <w:rFonts w:ascii="Georgia" w:eastAsia="Cambria" w:hAnsi="Georgia" w:cs="Cambria"/>
          <w:i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объем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породы,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включая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поры;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р</w:t>
      </w:r>
      <w:r w:rsidRPr="00006245">
        <w:rPr>
          <w:rFonts w:ascii="Georgia" w:eastAsia="Cambria" w:hAnsi="Georgia" w:cs="Cambria"/>
          <w:i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пористость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долях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еди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ницы.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44" w:lineRule="auto"/>
        <w:ind w:left="114" w:right="565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Сравнивая выражения (1.1) и (1.2), очевидно, что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 xml:space="preserve">р </w:t>
      </w: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 xml:space="preserve">&gt;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р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0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. Сред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няя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плотность большинства пород изменяется от 1,5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 xml:space="preserve"> до 3,5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</w:t>
      </w:r>
      <w:r w:rsidRPr="00006245">
        <w:rPr>
          <w:rFonts w:ascii="Times New Roman" w:eastAsia="Cambria" w:hAnsi="Times New Roman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10</w:t>
      </w:r>
      <w:r w:rsidRPr="00006245">
        <w:rPr>
          <w:rFonts w:ascii="Cambria" w:eastAsia="Cambria" w:hAnsi="Cambria" w:cs="Cambria"/>
          <w:color w:val="231F20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кг/м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,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причем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меньшие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ее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значения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свойственны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осадочным,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а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бо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лее высокие — изверженным и метаморфическим породам.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37" w:lineRule="auto"/>
        <w:ind w:left="114" w:right="565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расчетах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нередко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используют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удельный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вес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pacing w:val="-2"/>
          <w:w w:val="105"/>
          <w:sz w:val="20"/>
          <w:szCs w:val="20"/>
        </w:rPr>
        <w:t></w:t>
      </w:r>
      <w:r w:rsidRPr="00006245">
        <w:rPr>
          <w:rFonts w:ascii="Times New Roman" w:eastAsia="Cambria" w:hAnsi="Times New Roman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породы,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который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определяется через плотность </w:t>
      </w:r>
      <w:r w:rsidRPr="00006245">
        <w:rPr>
          <w:rFonts w:ascii="Symbol" w:eastAsia="Cambria" w:hAnsi="Symbol" w:cs="Cambria"/>
          <w:color w:val="231F20"/>
          <w:w w:val="105"/>
          <w:sz w:val="20"/>
          <w:szCs w:val="20"/>
        </w:rPr>
        <w:t></w:t>
      </w:r>
      <w:r w:rsidRPr="00006245">
        <w:rPr>
          <w:rFonts w:ascii="Times New Roman" w:eastAsia="Cambria" w:hAnsi="Times New Roman" w:cs="Cambria"/>
          <w:color w:val="231F20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и среднюю плотность </w:t>
      </w:r>
      <w:r w:rsidRPr="00006245">
        <w:rPr>
          <w:rFonts w:ascii="Symbol" w:eastAsia="Cambria" w:hAnsi="Symbol" w:cs="Cambria"/>
          <w:color w:val="231F20"/>
          <w:w w:val="105"/>
          <w:sz w:val="20"/>
          <w:szCs w:val="20"/>
        </w:rPr>
        <w:t>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0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, МН/м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perscript"/>
        </w:rPr>
        <w:t>3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:</w:t>
      </w:r>
    </w:p>
    <w:p w:rsidR="00006245" w:rsidRPr="00006245" w:rsidRDefault="00006245" w:rsidP="00006245">
      <w:pPr>
        <w:widowControl w:val="0"/>
        <w:tabs>
          <w:tab w:val="left" w:pos="3476"/>
        </w:tabs>
        <w:autoSpaceDE w:val="0"/>
        <w:autoSpaceDN w:val="0"/>
        <w:spacing w:before="112" w:after="0" w:line="240" w:lineRule="auto"/>
        <w:ind w:right="565"/>
        <w:jc w:val="right"/>
        <w:rPr>
          <w:rFonts w:ascii="Trebuchet MS" w:eastAsia="Cambria" w:hAnsi="Trebuchet MS" w:cs="Cambria"/>
          <w:sz w:val="20"/>
          <w:szCs w:val="20"/>
        </w:rPr>
      </w:pPr>
      <w:r w:rsidRPr="00006245">
        <w:rPr>
          <w:rFonts w:ascii="Symbol" w:eastAsia="Cambria" w:hAnsi="Symbol" w:cs="Cambria"/>
          <w:color w:val="231F20"/>
          <w:sz w:val="20"/>
          <w:szCs w:val="20"/>
        </w:rPr>
        <w:t></w:t>
      </w:r>
      <w:r w:rsidRPr="00006245">
        <w:rPr>
          <w:rFonts w:ascii="Times New Roman" w:eastAsia="Cambria" w:hAnsi="Times New Roman" w:cs="Cambria"/>
          <w:color w:val="231F20"/>
          <w:spacing w:val="-7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-6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</w:t>
      </w:r>
      <w:r w:rsidRPr="00006245">
        <w:rPr>
          <w:rFonts w:ascii="Times New Roman" w:eastAsia="Cambria" w:hAnsi="Times New Roman" w:cs="Cambria"/>
          <w:i/>
          <w:color w:val="231F20"/>
          <w:sz w:val="20"/>
          <w:szCs w:val="20"/>
        </w:rPr>
        <w:t>g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>;</w:t>
      </w:r>
      <w:r w:rsidRPr="00006245">
        <w:rPr>
          <w:rFonts w:ascii="Trebuchet MS" w:eastAsia="Cambria" w:hAnsi="Trebuchet MS" w:cs="Cambria"/>
          <w:color w:val="231F20"/>
          <w:spacing w:val="29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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0</w:t>
      </w:r>
      <w:r w:rsidRPr="00006245">
        <w:rPr>
          <w:rFonts w:ascii="Trebuchet MS" w:eastAsia="Cambria" w:hAnsi="Trebuchet MS" w:cs="Cambria"/>
          <w:color w:val="231F20"/>
          <w:spacing w:val="-15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-6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pacing w:val="-4"/>
          <w:sz w:val="20"/>
          <w:szCs w:val="20"/>
        </w:rPr>
        <w:t></w:t>
      </w:r>
      <w:r w:rsidRPr="00006245">
        <w:rPr>
          <w:rFonts w:ascii="Trebuchet MS" w:eastAsia="Cambria" w:hAnsi="Trebuchet MS" w:cs="Cambria"/>
          <w:color w:val="231F20"/>
          <w:spacing w:val="-4"/>
          <w:sz w:val="20"/>
          <w:szCs w:val="20"/>
          <w:vertAlign w:val="subscript"/>
        </w:rPr>
        <w:t>0</w:t>
      </w:r>
      <w:r w:rsidRPr="00006245">
        <w:rPr>
          <w:rFonts w:ascii="Times New Roman" w:eastAsia="Cambria" w:hAnsi="Times New Roman" w:cs="Cambria"/>
          <w:i/>
          <w:color w:val="231F20"/>
          <w:spacing w:val="-4"/>
          <w:sz w:val="20"/>
          <w:szCs w:val="20"/>
        </w:rPr>
        <w:t>g</w:t>
      </w:r>
      <w:r w:rsidRPr="00006245">
        <w:rPr>
          <w:rFonts w:ascii="Trebuchet MS" w:eastAsia="Cambria" w:hAnsi="Trebuchet MS" w:cs="Cambria"/>
          <w:color w:val="231F20"/>
          <w:spacing w:val="-4"/>
          <w:sz w:val="20"/>
          <w:szCs w:val="20"/>
        </w:rPr>
        <w:t>,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ab/>
      </w:r>
      <w:r w:rsidRPr="00006245">
        <w:rPr>
          <w:rFonts w:ascii="Trebuchet MS" w:eastAsia="Cambria" w:hAnsi="Trebuchet MS" w:cs="Cambria"/>
          <w:color w:val="231F20"/>
          <w:spacing w:val="-2"/>
          <w:sz w:val="20"/>
          <w:szCs w:val="20"/>
        </w:rPr>
        <w:t>(1.3)</w:t>
      </w:r>
    </w:p>
    <w:p w:rsidR="00006245" w:rsidRPr="00006245" w:rsidRDefault="00006245" w:rsidP="00006245">
      <w:pPr>
        <w:widowControl w:val="0"/>
        <w:autoSpaceDE w:val="0"/>
        <w:autoSpaceDN w:val="0"/>
        <w:spacing w:before="123" w:after="0" w:line="240" w:lineRule="auto"/>
        <w:ind w:left="114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где</w:t>
      </w:r>
      <w:r w:rsidRPr="00006245">
        <w:rPr>
          <w:rFonts w:ascii="Cambria" w:eastAsia="Cambria" w:hAnsi="Cambria" w:cs="Cambria"/>
          <w:color w:val="231F20"/>
          <w:spacing w:val="4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g</w:t>
      </w:r>
      <w:r w:rsidRPr="00006245">
        <w:rPr>
          <w:rFonts w:ascii="Georgia" w:eastAsia="Cambria" w:hAnsi="Georgia" w:cs="Cambria"/>
          <w:i/>
          <w:color w:val="231F20"/>
          <w:spacing w:val="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ускорение</w:t>
      </w:r>
      <w:r w:rsidRPr="00006245">
        <w:rPr>
          <w:rFonts w:ascii="Cambria" w:eastAsia="Cambria" w:hAnsi="Cambria" w:cs="Cambria"/>
          <w:color w:val="231F20"/>
          <w:spacing w:val="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свободного</w:t>
      </w:r>
      <w:r w:rsidRPr="00006245">
        <w:rPr>
          <w:rFonts w:ascii="Cambria" w:eastAsia="Cambria" w:hAnsi="Cambria" w:cs="Cambria"/>
          <w:color w:val="231F20"/>
          <w:spacing w:val="4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падения.</w:t>
      </w:r>
    </w:p>
    <w:p w:rsidR="00006245" w:rsidRPr="00006245" w:rsidRDefault="00006245" w:rsidP="00006245">
      <w:pPr>
        <w:widowControl w:val="0"/>
        <w:autoSpaceDE w:val="0"/>
        <w:autoSpaceDN w:val="0"/>
        <w:spacing w:before="10" w:after="0" w:line="234" w:lineRule="exact"/>
        <w:ind w:left="397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Особенно</w:t>
      </w:r>
      <w:r w:rsidRPr="00006245">
        <w:rPr>
          <w:rFonts w:ascii="Cambria" w:eastAsia="Cambria" w:hAnsi="Cambria" w:cs="Cambria"/>
          <w:color w:val="231F20"/>
          <w:spacing w:val="10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это</w:t>
      </w:r>
      <w:r w:rsidRPr="00006245">
        <w:rPr>
          <w:rFonts w:ascii="Cambria" w:eastAsia="Cambria" w:hAnsi="Cambria" w:cs="Cambria"/>
          <w:color w:val="231F20"/>
          <w:spacing w:val="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необходимо</w:t>
      </w:r>
      <w:r w:rsidRPr="00006245">
        <w:rPr>
          <w:rFonts w:ascii="Cambria" w:eastAsia="Cambria" w:hAnsi="Cambria" w:cs="Cambria"/>
          <w:color w:val="231F20"/>
          <w:spacing w:val="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расчетах</w:t>
      </w:r>
      <w:r w:rsidRPr="00006245">
        <w:rPr>
          <w:rFonts w:ascii="Cambria" w:eastAsia="Cambria" w:hAnsi="Cambria" w:cs="Cambria"/>
          <w:color w:val="231F20"/>
          <w:spacing w:val="10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горного</w:t>
      </w:r>
      <w:r w:rsidRPr="00006245">
        <w:rPr>
          <w:rFonts w:ascii="Cambria" w:eastAsia="Cambria" w:hAnsi="Cambria" w:cs="Cambria"/>
          <w:color w:val="231F20"/>
          <w:spacing w:val="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давления.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44" w:lineRule="auto"/>
        <w:ind w:left="114" w:right="273" w:firstLine="283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Sitka Subheading" w:eastAsia="Cambria" w:hAnsi="Sitka Subheading" w:cs="Cambria"/>
          <w:b/>
          <w:i/>
          <w:color w:val="231F20"/>
          <w:w w:val="105"/>
          <w:sz w:val="20"/>
          <w:szCs w:val="20"/>
        </w:rPr>
        <w:t xml:space="preserve">Пористость р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отношение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объема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v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п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имеющихся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2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породе пор, %, к ее общему объему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v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, т.</w:t>
      </w:r>
      <w:r w:rsidRPr="00006245">
        <w:rPr>
          <w:rFonts w:ascii="Cambria" w:eastAsia="Cambria" w:hAnsi="Cambria" w:cs="Cambria"/>
          <w:color w:val="231F20"/>
          <w:spacing w:val="-1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е.</w:t>
      </w:r>
    </w:p>
    <w:p w:rsidR="00006245" w:rsidRPr="00006245" w:rsidRDefault="00006245" w:rsidP="00006245">
      <w:pPr>
        <w:widowControl w:val="0"/>
        <w:tabs>
          <w:tab w:val="left" w:pos="6118"/>
        </w:tabs>
        <w:autoSpaceDE w:val="0"/>
        <w:autoSpaceDN w:val="0"/>
        <w:spacing w:before="149" w:after="0" w:line="317" w:lineRule="exact"/>
        <w:ind w:left="2344"/>
        <w:rPr>
          <w:rFonts w:ascii="Trebuchet MS" w:eastAsia="Cambria" w:hAnsi="Trebuchet MS" w:cs="Cambria"/>
          <w:position w:val="2"/>
          <w:sz w:val="20"/>
        </w:rPr>
      </w:pPr>
      <w:r w:rsidRPr="00006245">
        <w:rPr>
          <w:rFonts w:ascii="Georgia" w:eastAsia="Cambria" w:hAnsi="Georgia" w:cs="Cambria"/>
          <w:i/>
          <w:sz w:val="20"/>
        </w:rPr>
        <w:t>p</w:t>
      </w:r>
      <w:r w:rsidRPr="00006245">
        <w:rPr>
          <w:rFonts w:ascii="Georgia" w:eastAsia="Cambria" w:hAnsi="Georgia" w:cs="Cambria"/>
          <w:i/>
          <w:spacing w:val="-9"/>
          <w:sz w:val="20"/>
        </w:rPr>
        <w:t xml:space="preserve"> </w:t>
      </w:r>
      <w:r w:rsidRPr="00006245">
        <w:rPr>
          <w:rFonts w:ascii="Symbol" w:eastAsia="Cambria" w:hAnsi="Symbol" w:cs="Cambria"/>
          <w:sz w:val="20"/>
        </w:rPr>
        <w:t></w:t>
      </w:r>
      <w:r w:rsidRPr="00006245">
        <w:rPr>
          <w:rFonts w:ascii="Times New Roman" w:eastAsia="Cambria" w:hAnsi="Times New Roman" w:cs="Cambria"/>
          <w:spacing w:val="2"/>
          <w:sz w:val="20"/>
        </w:rPr>
        <w:t xml:space="preserve"> </w:t>
      </w:r>
      <w:r w:rsidRPr="00006245">
        <w:rPr>
          <w:rFonts w:ascii="Georgia" w:eastAsia="Cambria" w:hAnsi="Georgia" w:cs="Cambria"/>
          <w:i/>
          <w:position w:val="15"/>
          <w:sz w:val="20"/>
          <w:u w:val="single"/>
        </w:rPr>
        <w:t>v</w:t>
      </w:r>
      <w:r w:rsidRPr="00006245">
        <w:rPr>
          <w:rFonts w:ascii="Symbol" w:eastAsia="Cambria" w:hAnsi="Symbol" w:cs="Cambria"/>
          <w:position w:val="11"/>
          <w:sz w:val="9"/>
          <w:u w:val="single"/>
        </w:rPr>
        <w:t></w:t>
      </w:r>
      <w:r w:rsidRPr="00006245">
        <w:rPr>
          <w:rFonts w:ascii="Times New Roman" w:eastAsia="Cambria" w:hAnsi="Times New Roman" w:cs="Cambria"/>
          <w:spacing w:val="66"/>
          <w:position w:val="11"/>
          <w:sz w:val="9"/>
          <w:u w:val="single"/>
        </w:rPr>
        <w:t xml:space="preserve"> </w:t>
      </w:r>
      <w:r w:rsidRPr="00006245">
        <w:rPr>
          <w:rFonts w:ascii="Times New Roman" w:eastAsia="Cambria" w:hAnsi="Times New Roman" w:cs="Cambria"/>
          <w:spacing w:val="24"/>
          <w:position w:val="11"/>
          <w:sz w:val="9"/>
        </w:rPr>
        <w:t xml:space="preserve"> </w:t>
      </w:r>
      <w:r w:rsidRPr="00006245">
        <w:rPr>
          <w:rFonts w:ascii="Symbol" w:eastAsia="Cambria" w:hAnsi="Symbol" w:cs="Cambria"/>
          <w:sz w:val="20"/>
        </w:rPr>
        <w:t></w:t>
      </w:r>
      <w:r w:rsidRPr="00006245">
        <w:rPr>
          <w:rFonts w:ascii="Times New Roman" w:eastAsia="Cambria" w:hAnsi="Times New Roman" w:cs="Cambria"/>
          <w:spacing w:val="2"/>
          <w:sz w:val="20"/>
        </w:rPr>
        <w:t xml:space="preserve"> </w:t>
      </w:r>
      <w:r w:rsidRPr="00006245">
        <w:rPr>
          <w:rFonts w:ascii="Georgia" w:eastAsia="Cambria" w:hAnsi="Georgia" w:cs="Cambria"/>
          <w:i/>
          <w:position w:val="15"/>
          <w:sz w:val="20"/>
          <w:u w:val="single"/>
        </w:rPr>
        <w:t>v</w:t>
      </w:r>
      <w:r w:rsidRPr="00006245">
        <w:rPr>
          <w:rFonts w:ascii="Georgia" w:eastAsia="Cambria" w:hAnsi="Georgia" w:cs="Cambria"/>
          <w:i/>
          <w:spacing w:val="-1"/>
          <w:position w:val="15"/>
          <w:sz w:val="20"/>
          <w:u w:val="single"/>
        </w:rPr>
        <w:t xml:space="preserve"> </w:t>
      </w:r>
      <w:r w:rsidRPr="00006245">
        <w:rPr>
          <w:rFonts w:ascii="Symbol" w:eastAsia="Cambria" w:hAnsi="Symbol" w:cs="Cambria"/>
          <w:position w:val="15"/>
          <w:sz w:val="20"/>
          <w:u w:val="single"/>
        </w:rPr>
        <w:t></w:t>
      </w:r>
      <w:r w:rsidRPr="00006245">
        <w:rPr>
          <w:rFonts w:ascii="Times New Roman" w:eastAsia="Cambria" w:hAnsi="Times New Roman" w:cs="Cambria"/>
          <w:spacing w:val="-22"/>
          <w:position w:val="15"/>
          <w:sz w:val="20"/>
          <w:u w:val="single"/>
        </w:rPr>
        <w:t xml:space="preserve"> </w:t>
      </w:r>
      <w:r w:rsidRPr="00006245">
        <w:rPr>
          <w:rFonts w:ascii="Georgia" w:eastAsia="Cambria" w:hAnsi="Georgia" w:cs="Cambria"/>
          <w:i/>
          <w:position w:val="15"/>
          <w:sz w:val="20"/>
          <w:u w:val="single"/>
        </w:rPr>
        <w:t>v</w:t>
      </w:r>
      <w:r w:rsidRPr="00006245">
        <w:rPr>
          <w:rFonts w:ascii="Symbol" w:eastAsia="Cambria" w:hAnsi="Symbol" w:cs="Cambria"/>
          <w:position w:val="11"/>
          <w:sz w:val="9"/>
          <w:u w:val="single"/>
        </w:rPr>
        <w:t></w:t>
      </w:r>
      <w:r w:rsidRPr="00006245">
        <w:rPr>
          <w:rFonts w:ascii="Times New Roman" w:eastAsia="Cambria" w:hAnsi="Times New Roman" w:cs="Cambria"/>
          <w:spacing w:val="34"/>
          <w:position w:val="11"/>
          <w:sz w:val="9"/>
          <w:u w:val="single"/>
        </w:rPr>
        <w:t xml:space="preserve">  </w:t>
      </w:r>
      <w:r w:rsidRPr="00006245">
        <w:rPr>
          <w:rFonts w:ascii="Cambria" w:eastAsia="Cambria" w:hAnsi="Cambria" w:cs="Cambria"/>
          <w:sz w:val="20"/>
        </w:rPr>
        <w:t>100</w:t>
      </w:r>
      <w:r w:rsidRPr="00006245">
        <w:rPr>
          <w:rFonts w:ascii="Cambria" w:eastAsia="Cambria" w:hAnsi="Cambria" w:cs="Cambria"/>
          <w:spacing w:val="-5"/>
          <w:sz w:val="20"/>
        </w:rPr>
        <w:t xml:space="preserve"> %.</w:t>
      </w:r>
      <w:r w:rsidRPr="00006245">
        <w:rPr>
          <w:rFonts w:ascii="Cambria" w:eastAsia="Cambria" w:hAnsi="Cambria" w:cs="Cambria"/>
          <w:sz w:val="20"/>
        </w:rPr>
        <w:tab/>
      </w:r>
      <w:r w:rsidRPr="00006245">
        <w:rPr>
          <w:rFonts w:ascii="Trebuchet MS" w:eastAsia="Cambria" w:hAnsi="Trebuchet MS" w:cs="Cambria"/>
          <w:color w:val="231F20"/>
          <w:spacing w:val="-2"/>
          <w:position w:val="2"/>
          <w:sz w:val="20"/>
        </w:rPr>
        <w:t>(1.4)</w:t>
      </w:r>
    </w:p>
    <w:p w:rsidR="00006245" w:rsidRPr="00006245" w:rsidRDefault="00006245" w:rsidP="00006245">
      <w:pPr>
        <w:widowControl w:val="0"/>
        <w:tabs>
          <w:tab w:val="left" w:pos="634"/>
        </w:tabs>
        <w:autoSpaceDE w:val="0"/>
        <w:autoSpaceDN w:val="0"/>
        <w:spacing w:before="8" w:after="0" w:line="240" w:lineRule="auto"/>
        <w:ind w:right="871"/>
        <w:jc w:val="center"/>
        <w:rPr>
          <w:rFonts w:ascii="Georgia" w:eastAsia="Cambria" w:hAnsi="Cambria" w:cs="Cambria"/>
          <w:i/>
          <w:sz w:val="20"/>
        </w:rPr>
      </w:pPr>
      <w:r w:rsidRPr="00006245">
        <w:rPr>
          <w:rFonts w:ascii="Georgia" w:eastAsia="Cambria" w:hAnsi="Cambria" w:cs="Cambria"/>
          <w:i/>
          <w:spacing w:val="-10"/>
          <w:w w:val="95"/>
          <w:sz w:val="20"/>
        </w:rPr>
        <w:t>v</w:t>
      </w:r>
      <w:r w:rsidRPr="00006245">
        <w:rPr>
          <w:rFonts w:ascii="Georgia" w:eastAsia="Cambria" w:hAnsi="Cambria" w:cs="Cambria"/>
          <w:i/>
          <w:sz w:val="20"/>
        </w:rPr>
        <w:tab/>
      </w:r>
      <w:r w:rsidRPr="00006245">
        <w:rPr>
          <w:rFonts w:ascii="Georgia" w:eastAsia="Cambria" w:hAnsi="Cambria" w:cs="Cambria"/>
          <w:i/>
          <w:spacing w:val="-10"/>
          <w:w w:val="95"/>
          <w:sz w:val="20"/>
        </w:rPr>
        <w:t>v</w:t>
      </w:r>
    </w:p>
    <w:p w:rsidR="00006245" w:rsidRPr="00006245" w:rsidRDefault="00006245" w:rsidP="00006245">
      <w:pPr>
        <w:widowControl w:val="0"/>
        <w:autoSpaceDE w:val="0"/>
        <w:autoSpaceDN w:val="0"/>
        <w:spacing w:before="130" w:after="0" w:line="247" w:lineRule="auto"/>
        <w:ind w:left="114" w:right="565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sz w:val="20"/>
          <w:szCs w:val="20"/>
        </w:rPr>
        <w:t>В зависимости от значения п</w:t>
      </w:r>
      <w:r>
        <w:rPr>
          <w:rFonts w:ascii="Cambria" w:eastAsia="Cambria" w:hAnsi="Cambria" w:cs="Cambria"/>
          <w:color w:val="231F20"/>
          <w:sz w:val="20"/>
          <w:szCs w:val="20"/>
        </w:rPr>
        <w:t>ористости породы обычно подраз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деляются на мало- (</w:t>
      </w:r>
      <w:r w:rsidRPr="00006245">
        <w:rPr>
          <w:rFonts w:ascii="Georgia" w:eastAsia="Cambria" w:hAnsi="Georgia" w:cs="Cambria"/>
          <w:i/>
          <w:color w:val="231F20"/>
          <w:sz w:val="20"/>
          <w:szCs w:val="20"/>
        </w:rPr>
        <w:t xml:space="preserve">р </w:t>
      </w: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 xml:space="preserve">&lt;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5</w:t>
      </w:r>
      <w:r w:rsidRPr="00006245">
        <w:rPr>
          <w:rFonts w:ascii="Cambria" w:eastAsia="Cambria" w:hAnsi="Cambria" w:cs="Cambria"/>
          <w:color w:val="231F20"/>
          <w:spacing w:val="-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%), средне- (</w:t>
      </w:r>
      <w:r w:rsidRPr="00006245">
        <w:rPr>
          <w:rFonts w:ascii="Georgia" w:eastAsia="Cambria" w:hAnsi="Georgia" w:cs="Cambria"/>
          <w:i/>
          <w:color w:val="231F20"/>
          <w:sz w:val="20"/>
          <w:szCs w:val="20"/>
        </w:rPr>
        <w:t xml:space="preserve">р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5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20</w:t>
      </w:r>
      <w:r w:rsidRPr="00006245">
        <w:rPr>
          <w:rFonts w:ascii="Cambria" w:eastAsia="Cambria" w:hAnsi="Cambria" w:cs="Cambria"/>
          <w:color w:val="231F20"/>
          <w:spacing w:val="-2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sz w:val="20"/>
          <w:szCs w:val="20"/>
        </w:rPr>
        <w:t>%) и высокопори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стые (</w:t>
      </w:r>
      <w:r w:rsidRPr="00006245">
        <w:rPr>
          <w:rFonts w:ascii="Georgia" w:eastAsia="Cambria" w:hAnsi="Georgia" w:cs="Cambria"/>
          <w:i/>
          <w:color w:val="231F20"/>
          <w:sz w:val="20"/>
          <w:szCs w:val="20"/>
        </w:rPr>
        <w:t xml:space="preserve">р </w:t>
      </w:r>
      <w:r w:rsidRPr="00006245">
        <w:rPr>
          <w:rFonts w:ascii="Cambria" w:eastAsia="Cambria" w:hAnsi="Cambria" w:cs="Cambria"/>
          <w:color w:val="231F20"/>
          <w:w w:val="120"/>
          <w:sz w:val="20"/>
          <w:szCs w:val="20"/>
        </w:rPr>
        <w:t xml:space="preserve">&gt;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20 %). Наибольшей пористостью обладают осадочные породы</w:t>
      </w:r>
      <w:r w:rsidRPr="00006245">
        <w:rPr>
          <w:rFonts w:ascii="Cambria" w:eastAsia="Cambria" w:hAnsi="Cambria" w:cs="Cambria"/>
          <w:color w:val="231F20"/>
          <w:spacing w:val="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(у</w:t>
      </w:r>
      <w:r w:rsidRPr="00006245">
        <w:rPr>
          <w:rFonts w:ascii="Cambria" w:eastAsia="Cambria" w:hAnsi="Cambria" w:cs="Cambria"/>
          <w:color w:val="231F20"/>
          <w:spacing w:val="38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глин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27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40</w:t>
      </w:r>
      <w:r w:rsidRPr="00006245">
        <w:rPr>
          <w:rFonts w:ascii="Cambria" w:eastAsia="Cambria" w:hAnsi="Cambria" w:cs="Cambria"/>
          <w:color w:val="231F20"/>
          <w:spacing w:val="-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%,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известняков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11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20</w:t>
      </w:r>
      <w:r w:rsidRPr="00006245">
        <w:rPr>
          <w:rFonts w:ascii="Cambria" w:eastAsia="Cambria" w:hAnsi="Cambria" w:cs="Cambria"/>
          <w:color w:val="231F20"/>
          <w:spacing w:val="-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%,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песчаников</w:t>
      </w:r>
      <w:r w:rsidRPr="00006245">
        <w:rPr>
          <w:rFonts w:ascii="Cambria" w:eastAsia="Cambria" w:hAnsi="Cambria" w:cs="Cambria"/>
          <w:color w:val="231F20"/>
          <w:spacing w:val="37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— 15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19</w:t>
      </w:r>
      <w:r w:rsidRPr="00006245">
        <w:rPr>
          <w:rFonts w:ascii="Cambria" w:eastAsia="Cambria" w:hAnsi="Cambria" w:cs="Cambria"/>
          <w:color w:val="231F20"/>
          <w:spacing w:val="-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%) и меньшей — метаморфические и магматические (мра-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мор</w:t>
      </w:r>
      <w:r w:rsidRPr="00006245">
        <w:rPr>
          <w:rFonts w:ascii="Cambria" w:eastAsia="Cambria" w:hAnsi="Cambria" w:cs="Cambria"/>
          <w:color w:val="231F20"/>
          <w:spacing w:val="16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</w:t>
      </w:r>
      <w:r w:rsidRPr="00006245">
        <w:rPr>
          <w:rFonts w:ascii="Cambria" w:eastAsia="Cambria" w:hAnsi="Cambria" w:cs="Cambria"/>
          <w:color w:val="231F20"/>
          <w:spacing w:val="-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%,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гранит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0,95</w:t>
      </w:r>
      <w:r w:rsidRPr="00006245">
        <w:rPr>
          <w:rFonts w:ascii="Cambria" w:eastAsia="Cambria" w:hAnsi="Cambria" w:cs="Cambria"/>
          <w:color w:val="231F20"/>
          <w:spacing w:val="-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%,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сланцы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1</w:t>
      </w:r>
      <w:r w:rsidRPr="00006245">
        <w:rPr>
          <w:rFonts w:ascii="Cambria" w:eastAsia="Cambria" w:hAnsi="Cambria" w:cs="Cambria"/>
          <w:color w:val="231F20"/>
          <w:spacing w:val="-1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4</w:t>
      </w:r>
      <w:r w:rsidRPr="00006245">
        <w:rPr>
          <w:rFonts w:ascii="Cambria" w:eastAsia="Cambria" w:hAnsi="Cambria" w:cs="Cambria"/>
          <w:color w:val="231F20"/>
          <w:spacing w:val="-2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%).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Бывают</w:t>
      </w:r>
      <w:r w:rsidRPr="00006245">
        <w:rPr>
          <w:rFonts w:ascii="Cambria" w:eastAsia="Cambria" w:hAnsi="Cambria" w:cs="Cambria"/>
          <w:color w:val="231F20"/>
          <w:spacing w:val="33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исключе- ния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высокой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пористости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у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эффузивных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магматических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пород,</w:t>
      </w:r>
      <w:r w:rsidRPr="00006245">
        <w:rPr>
          <w:rFonts w:ascii="Cambria" w:eastAsia="Cambria" w:hAnsi="Cambria" w:cs="Cambria"/>
          <w:color w:val="231F20"/>
          <w:spacing w:val="40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та- ких как туфы и трахиты (до 50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z w:val="20"/>
          <w:szCs w:val="20"/>
        </w:rPr>
        <w:t>60 %).</w:t>
      </w:r>
    </w:p>
    <w:p w:rsidR="00006245" w:rsidRPr="00006245" w:rsidRDefault="00006245" w:rsidP="00006245">
      <w:pPr>
        <w:widowControl w:val="0"/>
        <w:autoSpaceDE w:val="0"/>
        <w:autoSpaceDN w:val="0"/>
        <w:spacing w:before="9" w:after="0" w:line="249" w:lineRule="auto"/>
        <w:ind w:left="114" w:right="566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lastRenderedPageBreak/>
        <w:t>Увеличение пористости снижает прочность породы, повышает ее влаго- и газопроницаемость.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47" w:lineRule="auto"/>
        <w:ind w:left="114" w:right="565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Sitka Subheading" w:eastAsia="Cambria" w:hAnsi="Sitka Subheading" w:cs="Cambria"/>
          <w:b/>
          <w:i/>
          <w:color w:val="231F20"/>
          <w:spacing w:val="-4"/>
          <w:w w:val="105"/>
          <w:sz w:val="20"/>
          <w:szCs w:val="20"/>
        </w:rPr>
        <w:t>Разрыхляемость</w:t>
      </w:r>
      <w:r w:rsidRPr="00006245">
        <w:rPr>
          <w:rFonts w:ascii="Sitka Subheading" w:eastAsia="Cambria" w:hAnsi="Sitka Subheading" w:cs="Cambria"/>
          <w:b/>
          <w:i/>
          <w:color w:val="231F20"/>
          <w:spacing w:val="-10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—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свойство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горных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пород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увеличиваться</w:t>
      </w:r>
      <w:r w:rsidRPr="00006245">
        <w:rPr>
          <w:rFonts w:ascii="Cambria" w:eastAsia="Cambria" w:hAnsi="Cambria" w:cs="Cambria"/>
          <w:color w:val="231F20"/>
          <w:spacing w:val="-7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spacing w:val="-4"/>
          <w:w w:val="105"/>
          <w:sz w:val="20"/>
          <w:szCs w:val="20"/>
        </w:rPr>
        <w:t>объ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еме при отделении их от массива. Степень разрыхляемости пород характеризуется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коэффициентом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разрыхления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К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раз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,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т.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10"/>
          <w:w w:val="105"/>
          <w:sz w:val="20"/>
          <w:szCs w:val="20"/>
        </w:rPr>
        <w:t>е.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отношени- ем объема разрыхленной породы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V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раз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 к ее объему в массиве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V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:</w:t>
      </w:r>
    </w:p>
    <w:p w:rsidR="00006245" w:rsidRDefault="00006245" w:rsidP="00006245">
      <w:pPr>
        <w:widowControl w:val="0"/>
        <w:tabs>
          <w:tab w:val="left" w:pos="6119"/>
        </w:tabs>
        <w:autoSpaceDE w:val="0"/>
        <w:autoSpaceDN w:val="0"/>
        <w:spacing w:before="153" w:after="0" w:line="240" w:lineRule="auto"/>
        <w:ind w:left="2700"/>
        <w:rPr>
          <w:rFonts w:ascii="Trebuchet MS" w:eastAsia="Cambria" w:hAnsi="Trebuchet MS" w:cs="Cambria"/>
          <w:color w:val="231F20"/>
          <w:spacing w:val="-2"/>
          <w:sz w:val="20"/>
          <w:szCs w:val="20"/>
        </w:rPr>
      </w:pPr>
      <w:r w:rsidRPr="00006245">
        <w:rPr>
          <w:rFonts w:ascii="Times New Roman" w:eastAsia="Cambria" w:hAnsi="Times New Roman" w:cs="Cambria"/>
          <w:i/>
          <w:color w:val="231F20"/>
          <w:sz w:val="20"/>
          <w:szCs w:val="20"/>
        </w:rPr>
        <w:t>К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раз</w:t>
      </w:r>
      <w:r w:rsidRPr="00006245">
        <w:rPr>
          <w:rFonts w:ascii="Trebuchet MS" w:eastAsia="Cambria" w:hAnsi="Trebuchet MS" w:cs="Cambria"/>
          <w:color w:val="231F20"/>
          <w:spacing w:val="2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12"/>
          <w:sz w:val="20"/>
          <w:szCs w:val="20"/>
        </w:rPr>
        <w:t xml:space="preserve"> </w:t>
      </w:r>
      <w:r w:rsidRPr="00006245">
        <w:rPr>
          <w:rFonts w:ascii="Times New Roman" w:eastAsia="Cambria" w:hAnsi="Times New Roman" w:cs="Cambria"/>
          <w:i/>
          <w:color w:val="231F20"/>
          <w:sz w:val="20"/>
          <w:szCs w:val="20"/>
        </w:rPr>
        <w:t>V</w:t>
      </w:r>
      <w:r w:rsidRPr="00006245">
        <w:rPr>
          <w:rFonts w:ascii="Trebuchet MS" w:eastAsia="Cambria" w:hAnsi="Trebuchet MS" w:cs="Cambria"/>
          <w:color w:val="231F20"/>
          <w:sz w:val="20"/>
          <w:szCs w:val="20"/>
          <w:vertAlign w:val="subscript"/>
        </w:rPr>
        <w:t>раз</w:t>
      </w:r>
      <w:r w:rsidRPr="00006245">
        <w:rPr>
          <w:rFonts w:ascii="Trebuchet MS" w:eastAsia="Cambria" w:hAnsi="Trebuchet MS" w:cs="Cambria"/>
          <w:color w:val="231F20"/>
          <w:spacing w:val="-32"/>
          <w:sz w:val="20"/>
          <w:szCs w:val="20"/>
        </w:rPr>
        <w:t xml:space="preserve"> </w:t>
      </w:r>
      <w:r w:rsidRPr="00006245">
        <w:rPr>
          <w:rFonts w:ascii="Trebuchet MS" w:eastAsia="Cambria" w:hAnsi="Trebuchet MS" w:cs="Cambria"/>
          <w:color w:val="231F20"/>
          <w:spacing w:val="-5"/>
          <w:sz w:val="20"/>
          <w:szCs w:val="20"/>
        </w:rPr>
        <w:t>/</w:t>
      </w:r>
      <w:r w:rsidRPr="00006245">
        <w:rPr>
          <w:rFonts w:ascii="Times New Roman" w:eastAsia="Cambria" w:hAnsi="Times New Roman" w:cs="Cambria"/>
          <w:i/>
          <w:color w:val="231F20"/>
          <w:spacing w:val="-5"/>
          <w:sz w:val="20"/>
          <w:szCs w:val="20"/>
        </w:rPr>
        <w:t>V</w:t>
      </w:r>
      <w:r w:rsidRPr="00006245">
        <w:rPr>
          <w:rFonts w:ascii="Trebuchet MS" w:eastAsia="Cambria" w:hAnsi="Trebuchet MS" w:cs="Cambria"/>
          <w:color w:val="231F20"/>
          <w:spacing w:val="-5"/>
          <w:sz w:val="20"/>
          <w:szCs w:val="20"/>
        </w:rPr>
        <w:t>.</w:t>
      </w:r>
      <w:r w:rsidRPr="00006245">
        <w:rPr>
          <w:rFonts w:ascii="Trebuchet MS" w:eastAsia="Cambria" w:hAnsi="Trebuchet MS" w:cs="Cambria"/>
          <w:color w:val="231F20"/>
          <w:sz w:val="20"/>
          <w:szCs w:val="20"/>
        </w:rPr>
        <w:tab/>
      </w:r>
      <w:r w:rsidRPr="00006245">
        <w:rPr>
          <w:rFonts w:ascii="Trebuchet MS" w:eastAsia="Cambria" w:hAnsi="Trebuchet MS" w:cs="Cambria"/>
          <w:color w:val="231F20"/>
          <w:spacing w:val="-2"/>
          <w:sz w:val="20"/>
          <w:szCs w:val="20"/>
        </w:rPr>
        <w:t>(1.5)</w:t>
      </w:r>
    </w:p>
    <w:p w:rsidR="00006245" w:rsidRPr="00006245" w:rsidRDefault="00006245" w:rsidP="00006245">
      <w:pPr>
        <w:widowControl w:val="0"/>
        <w:tabs>
          <w:tab w:val="left" w:pos="6119"/>
        </w:tabs>
        <w:autoSpaceDE w:val="0"/>
        <w:autoSpaceDN w:val="0"/>
        <w:spacing w:before="153" w:after="0" w:line="240" w:lineRule="auto"/>
        <w:ind w:left="2700"/>
        <w:rPr>
          <w:rFonts w:ascii="Trebuchet MS" w:eastAsia="Cambria" w:hAnsi="Trebuchet MS" w:cs="Cambria"/>
          <w:sz w:val="20"/>
          <w:szCs w:val="20"/>
        </w:rPr>
      </w:pPr>
    </w:p>
    <w:p w:rsidR="00006245" w:rsidRPr="00006245" w:rsidRDefault="00006245" w:rsidP="00006245">
      <w:pPr>
        <w:widowControl w:val="0"/>
        <w:autoSpaceDE w:val="0"/>
        <w:autoSpaceDN w:val="0"/>
        <w:spacing w:before="180" w:after="0" w:line="249" w:lineRule="auto"/>
        <w:ind w:left="114" w:right="565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Значение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К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раз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 всегда больше 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единицы и зависит от физико-ме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ханических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свойств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породы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и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способа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отделения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от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массива.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6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гор- норудной практике коэффициент разрыхления изменяется от</w:t>
      </w:r>
      <w:r w:rsidRPr="00006245">
        <w:rPr>
          <w:rFonts w:ascii="Cambria" w:eastAsia="Cambria" w:hAnsi="Cambria" w:cs="Cambria"/>
          <w:color w:val="231F20"/>
          <w:spacing w:val="80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1,07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1,2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(при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отбойке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на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«зажатую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среду»)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до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1,3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1,5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(при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отбой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ке на компенсационное пространство). Предельным значением разрыхления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пород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считается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1,8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…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2,0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(при</w:t>
      </w:r>
      <w:r w:rsidRPr="00006245">
        <w:rPr>
          <w:rFonts w:ascii="Cambria" w:eastAsia="Cambria" w:hAnsi="Cambria" w:cs="Cambria"/>
          <w:color w:val="231F20"/>
          <w:spacing w:val="-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загрузке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откаточные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сосуды).</w:t>
      </w:r>
    </w:p>
    <w:p w:rsidR="00006245" w:rsidRDefault="00006245" w:rsidP="00006245">
      <w:pPr>
        <w:widowControl w:val="0"/>
        <w:autoSpaceDE w:val="0"/>
        <w:autoSpaceDN w:val="0"/>
        <w:spacing w:after="0" w:line="249" w:lineRule="auto"/>
        <w:jc w:val="both"/>
        <w:rPr>
          <w:rFonts w:ascii="Cambria" w:eastAsia="Cambria" w:hAnsi="Cambria" w:cs="Cambria"/>
          <w:sz w:val="20"/>
          <w:szCs w:val="20"/>
        </w:rPr>
      </w:pPr>
    </w:p>
    <w:p w:rsidR="00006245" w:rsidRDefault="00006245" w:rsidP="00006245">
      <w:pPr>
        <w:widowControl w:val="0"/>
        <w:autoSpaceDE w:val="0"/>
        <w:autoSpaceDN w:val="0"/>
        <w:spacing w:after="0" w:line="249" w:lineRule="auto"/>
        <w:jc w:val="both"/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widowControl w:val="0"/>
        <w:autoSpaceDE w:val="0"/>
        <w:autoSpaceDN w:val="0"/>
        <w:spacing w:before="72" w:after="0" w:line="249" w:lineRule="auto"/>
        <w:ind w:left="567" w:right="111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Разрыхление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пород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необходимо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учитывать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при</w:t>
      </w:r>
      <w:r w:rsidRPr="00006245">
        <w:rPr>
          <w:rFonts w:ascii="Cambria" w:eastAsia="Cambria" w:hAnsi="Cambria" w:cs="Cambria"/>
          <w:color w:val="231F20"/>
          <w:spacing w:val="-11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обрушении</w:t>
      </w:r>
      <w:r w:rsidRPr="00006245">
        <w:rPr>
          <w:rFonts w:ascii="Cambria" w:eastAsia="Cambria" w:hAnsi="Cambria" w:cs="Cambria"/>
          <w:color w:val="231F20"/>
          <w:spacing w:val="-12"/>
          <w:w w:val="105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31F20"/>
          <w:w w:val="105"/>
          <w:sz w:val="20"/>
          <w:szCs w:val="20"/>
        </w:rPr>
        <w:t>под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рабатываемого массива пород и сдвижении поверхности, созда- нии подпора со стороны ранее обрушенных пород, усадка закла- дочного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материала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камерах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и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других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случаях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управления</w:t>
      </w:r>
      <w:r w:rsidRPr="00006245">
        <w:rPr>
          <w:rFonts w:ascii="Cambria" w:eastAsia="Cambria" w:hAnsi="Cambria" w:cs="Cambria"/>
          <w:color w:val="231F20"/>
          <w:spacing w:val="-5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состоя- нием массива. Значение </w:t>
      </w:r>
      <w:r w:rsidRPr="00006245">
        <w:rPr>
          <w:rFonts w:ascii="Georgia" w:eastAsia="Cambria" w:hAnsi="Georgia" w:cs="Cambria"/>
          <w:i/>
          <w:color w:val="231F20"/>
          <w:w w:val="105"/>
          <w:sz w:val="20"/>
          <w:szCs w:val="20"/>
        </w:rPr>
        <w:t>К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раз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 зависит от гранулометрического состава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разрыхленной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массы,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взаимного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расположения</w:t>
      </w:r>
      <w:r w:rsidRPr="00006245">
        <w:rPr>
          <w:rFonts w:ascii="Cambria" w:eastAsia="Cambria" w:hAnsi="Cambria" w:cs="Cambria"/>
          <w:color w:val="231F20"/>
          <w:spacing w:val="-8"/>
          <w:w w:val="105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 xml:space="preserve">отдельных 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кусков, продолжительности самоуплотнения, давления, влажности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и других факторов.</w:t>
      </w:r>
    </w:p>
    <w:p w:rsidR="00006245" w:rsidRPr="00006245" w:rsidRDefault="00006245" w:rsidP="00006245">
      <w:pPr>
        <w:widowControl w:val="0"/>
        <w:autoSpaceDE w:val="0"/>
        <w:autoSpaceDN w:val="0"/>
        <w:spacing w:before="1" w:after="0" w:line="249" w:lineRule="auto"/>
        <w:ind w:left="567" w:right="112" w:firstLine="283"/>
        <w:jc w:val="both"/>
        <w:rPr>
          <w:rFonts w:ascii="Cambria" w:eastAsia="Cambria" w:hAnsi="Cambria" w:cs="Cambria"/>
          <w:sz w:val="20"/>
          <w:szCs w:val="20"/>
        </w:rPr>
      </w:pPr>
      <w:r w:rsidRPr="00006245">
        <w:rPr>
          <w:rFonts w:ascii="Georgia" w:eastAsia="Cambria" w:hAnsi="Georgia" w:cs="Cambria"/>
          <w:b/>
          <w:color w:val="231F20"/>
          <w:spacing w:val="-2"/>
          <w:sz w:val="20"/>
          <w:szCs w:val="20"/>
        </w:rPr>
        <w:t>Прочностные</w:t>
      </w:r>
      <w:r w:rsidRPr="00006245">
        <w:rPr>
          <w:rFonts w:ascii="Georgia" w:eastAsia="Cambria" w:hAnsi="Georgia" w:cs="Cambria"/>
          <w:b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b/>
          <w:color w:val="231F20"/>
          <w:spacing w:val="-2"/>
          <w:sz w:val="20"/>
          <w:szCs w:val="20"/>
        </w:rPr>
        <w:t>свойства.</w:t>
      </w:r>
      <w:r w:rsidRPr="00006245">
        <w:rPr>
          <w:rFonts w:ascii="Georgia" w:eastAsia="Cambria" w:hAnsi="Georgia" w:cs="Cambria"/>
          <w:b/>
          <w:color w:val="231F20"/>
          <w:spacing w:val="-11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sz w:val="20"/>
          <w:szCs w:val="20"/>
        </w:rPr>
        <w:t>Они</w:t>
      </w:r>
      <w:r w:rsidRPr="00006245">
        <w:rPr>
          <w:rFonts w:ascii="Cambria" w:eastAsia="Cambria" w:hAnsi="Cambria" w:cs="Cambria"/>
          <w:color w:val="231F20"/>
          <w:spacing w:val="-8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sz w:val="20"/>
          <w:szCs w:val="20"/>
        </w:rPr>
        <w:t>определяются</w:t>
      </w:r>
      <w:r w:rsidRPr="00006245">
        <w:rPr>
          <w:rFonts w:ascii="Cambria" w:eastAsia="Cambria" w:hAnsi="Cambria" w:cs="Cambria"/>
          <w:color w:val="231F20"/>
          <w:spacing w:val="-6"/>
          <w:sz w:val="20"/>
          <w:szCs w:val="20"/>
        </w:rPr>
        <w:t xml:space="preserve"> </w:t>
      </w:r>
      <w:r w:rsidRPr="00006245">
        <w:rPr>
          <w:rFonts w:ascii="Cambria" w:eastAsia="Cambria" w:hAnsi="Cambria" w:cs="Cambria"/>
          <w:color w:val="231F20"/>
          <w:spacing w:val="-2"/>
          <w:sz w:val="20"/>
          <w:szCs w:val="20"/>
        </w:rPr>
        <w:t xml:space="preserve">сопротивляемостью 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</w:rPr>
        <w:t>горной породы разрушению при приложении сжимающих, растя- гивающих, сдвигающих или изгибающих усилий.</w:t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47" w:lineRule="auto"/>
        <w:ind w:left="567" w:right="112" w:firstLine="283"/>
        <w:jc w:val="both"/>
        <w:rPr>
          <w:rFonts w:ascii="Cambria" w:eastAsia="Cambria" w:hAnsi="Cambria" w:cs="Cambria"/>
          <w:sz w:val="20"/>
        </w:rPr>
      </w:pPr>
      <w:r w:rsidRPr="00006245">
        <w:rPr>
          <w:rFonts w:ascii="Sitka Subheading" w:eastAsia="Cambria" w:hAnsi="Sitka Subheading" w:cs="Cambria"/>
          <w:b/>
          <w:i/>
          <w:color w:val="231F20"/>
          <w:w w:val="105"/>
          <w:sz w:val="20"/>
        </w:rPr>
        <w:t xml:space="preserve">Предел прочности на сжатие </w:t>
      </w:r>
      <w:r w:rsidRPr="00006245">
        <w:rPr>
          <w:rFonts w:ascii="Georgia" w:eastAsia="Cambria" w:hAnsi="Georgia" w:cs="Cambria"/>
          <w:b/>
          <w:color w:val="231F20"/>
          <w:w w:val="105"/>
          <w:sz w:val="20"/>
        </w:rPr>
        <w:t>(</w:t>
      </w:r>
      <w:r w:rsidRPr="00006245">
        <w:rPr>
          <w:rFonts w:ascii="Sitka Subheading" w:eastAsia="Cambria" w:hAnsi="Sitka Subheading" w:cs="Cambria"/>
          <w:b/>
          <w:i/>
          <w:color w:val="231F20"/>
          <w:w w:val="105"/>
          <w:sz w:val="20"/>
        </w:rPr>
        <w:t>растяжение</w:t>
      </w:r>
      <w:r w:rsidRPr="00006245">
        <w:rPr>
          <w:rFonts w:ascii="Georgia" w:eastAsia="Cambria" w:hAnsi="Georgia" w:cs="Cambria"/>
          <w:b/>
          <w:color w:val="231F20"/>
          <w:w w:val="105"/>
          <w:sz w:val="20"/>
        </w:rPr>
        <w:t xml:space="preserve">) </w:t>
      </w:r>
      <w:r w:rsidRPr="00006245">
        <w:rPr>
          <w:rFonts w:ascii="Cambria" w:eastAsia="Cambria" w:hAnsi="Cambria" w:cs="Cambria"/>
          <w:color w:val="231F20"/>
          <w:w w:val="105"/>
          <w:sz w:val="20"/>
        </w:rPr>
        <w:t xml:space="preserve">— отношение разрушающего сжимающего (или растягивающего) усилия к </w:t>
      </w:r>
      <w:r>
        <w:rPr>
          <w:rFonts w:ascii="Cambria" w:eastAsia="Cambria" w:hAnsi="Cambria" w:cs="Cambria"/>
          <w:color w:val="231F20"/>
          <w:w w:val="105"/>
          <w:sz w:val="20"/>
        </w:rPr>
        <w:t>пло</w:t>
      </w:r>
      <w:r w:rsidRPr="00006245">
        <w:rPr>
          <w:rFonts w:ascii="Cambria" w:eastAsia="Cambria" w:hAnsi="Cambria" w:cs="Cambria"/>
          <w:color w:val="231F20"/>
          <w:w w:val="105"/>
          <w:sz w:val="20"/>
        </w:rPr>
        <w:t>щади приложения нагрузки, МПа:</w:t>
      </w:r>
    </w:p>
    <w:p w:rsidR="00B20CFB" w:rsidRPr="00B20CFB" w:rsidRDefault="00006245" w:rsidP="00B20CFB">
      <w:pPr>
        <w:widowControl w:val="0"/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</w:pPr>
      <w:r w:rsidRPr="00006245">
        <w:rPr>
          <w:rFonts w:ascii="Symbol" w:eastAsia="Cambria" w:hAnsi="Symbol" w:cs="Cambria"/>
          <w:color w:val="231F20"/>
          <w:w w:val="105"/>
          <w:sz w:val="20"/>
          <w:szCs w:val="20"/>
        </w:rPr>
        <w:t></w:t>
      </w:r>
      <w:r w:rsidRPr="00006245">
        <w:rPr>
          <w:rFonts w:ascii="Cambria" w:eastAsia="Cambria" w:hAnsi="Cambria" w:cs="Cambria"/>
          <w:color w:val="231F20"/>
          <w:w w:val="105"/>
          <w:sz w:val="20"/>
          <w:szCs w:val="20"/>
          <w:vertAlign w:val="subscript"/>
        </w:rPr>
        <w:t>с</w:t>
      </w:r>
      <w:r w:rsidRPr="00006245">
        <w:rPr>
          <w:rFonts w:ascii="Cambria" w:eastAsia="Cambria" w:hAnsi="Cambria" w:cs="Cambria"/>
          <w:color w:val="231F20"/>
          <w:spacing w:val="10"/>
          <w:w w:val="105"/>
          <w:sz w:val="20"/>
          <w:szCs w:val="20"/>
        </w:rPr>
        <w:t xml:space="preserve"> </w:t>
      </w:r>
      <w:r w:rsidRPr="00006245">
        <w:rPr>
          <w:rFonts w:ascii="Symbol" w:eastAsia="Cambria" w:hAnsi="Symbol" w:cs="Cambria"/>
          <w:color w:val="231F20"/>
          <w:w w:val="105"/>
          <w:sz w:val="20"/>
          <w:szCs w:val="20"/>
        </w:rPr>
        <w:t></w:t>
      </w:r>
      <w:r w:rsidRPr="00006245">
        <w:rPr>
          <w:rFonts w:ascii="Times New Roman" w:eastAsia="Cambria" w:hAnsi="Times New Roman" w:cs="Cambria"/>
          <w:color w:val="231F20"/>
          <w:spacing w:val="4"/>
          <w:w w:val="105"/>
          <w:sz w:val="20"/>
          <w:szCs w:val="20"/>
        </w:rPr>
        <w:t xml:space="preserve"> </w:t>
      </w:r>
      <w:r w:rsidRPr="00006245">
        <w:rPr>
          <w:rFonts w:ascii="Georgia" w:eastAsia="Cambria" w:hAnsi="Georgia" w:cs="Cambria"/>
          <w:i/>
          <w:color w:val="231F20"/>
          <w:spacing w:val="-2"/>
          <w:w w:val="105"/>
          <w:sz w:val="20"/>
          <w:szCs w:val="20"/>
        </w:rPr>
        <w:t>P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  <w:vertAlign w:val="subscript"/>
        </w:rPr>
        <w:t>c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/</w:t>
      </w:r>
      <w:r w:rsidRPr="00006245">
        <w:rPr>
          <w:rFonts w:ascii="Georgia" w:eastAsia="Cambria" w:hAnsi="Georgia" w:cs="Cambria"/>
          <w:i/>
          <w:color w:val="231F20"/>
          <w:spacing w:val="-2"/>
          <w:w w:val="105"/>
          <w:sz w:val="20"/>
          <w:szCs w:val="20"/>
        </w:rPr>
        <w:t>S</w:t>
      </w:r>
      <w:r w:rsidRPr="00006245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;</w:t>
      </w:r>
      <w:r w:rsid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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  <w:vertAlign w:val="subscript"/>
        </w:rPr>
        <w:t>p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 </w:t>
      </w:r>
      <w:r w:rsidR="00B20CFB" w:rsidRPr="00B20CFB">
        <w:rPr>
          <w:rFonts w:ascii="Cambria" w:eastAsia="Cambria" w:hAnsi="Cambria" w:cs="Cambria"/>
          <w:i/>
          <w:color w:val="231F20"/>
          <w:spacing w:val="-2"/>
          <w:w w:val="105"/>
          <w:sz w:val="20"/>
          <w:szCs w:val="20"/>
        </w:rPr>
        <w:t>P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  <w:vertAlign w:val="subscript"/>
        </w:rPr>
        <w:t>p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/</w:t>
      </w:r>
      <w:r w:rsidR="00B20CFB" w:rsidRPr="00B20CFB">
        <w:rPr>
          <w:rFonts w:ascii="Cambria" w:eastAsia="Cambria" w:hAnsi="Cambria" w:cs="Cambria"/>
          <w:i/>
          <w:color w:val="231F20"/>
          <w:spacing w:val="-2"/>
          <w:w w:val="105"/>
          <w:sz w:val="20"/>
          <w:szCs w:val="20"/>
        </w:rPr>
        <w:t>S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,</w:t>
      </w:r>
      <w:r w:rsid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 xml:space="preserve">                          (1.6</w:t>
      </w:r>
      <w:r w:rsidR="00B20CFB" w:rsidRPr="00B20CFB"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  <w:t>)</w:t>
      </w:r>
    </w:p>
    <w:p w:rsidR="00B20CFB" w:rsidRDefault="00B20CFB" w:rsidP="00B20CFB">
      <w:pPr>
        <w:widowControl w:val="0"/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pStyle w:val="a3"/>
        <w:spacing w:before="112" w:line="249" w:lineRule="auto"/>
        <w:ind w:left="567" w:right="110" w:hanging="1"/>
      </w:pPr>
      <w:r>
        <w:rPr>
          <w:color w:val="231F20"/>
          <w:w w:val="105"/>
        </w:rPr>
        <w:t xml:space="preserve">где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w w:val="105"/>
        </w:rPr>
        <w:t xml:space="preserve"> и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w w:val="105"/>
        </w:rPr>
        <w:t xml:space="preserve"> — пределы прочности на сжатие и растяжение соответ- ственно; </w:t>
      </w:r>
      <w:r>
        <w:rPr>
          <w:rFonts w:ascii="Georgia" w:hAnsi="Georgia"/>
          <w:i/>
          <w:color w:val="231F20"/>
          <w:w w:val="105"/>
        </w:rPr>
        <w:t>Р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w w:val="105"/>
        </w:rPr>
        <w:t xml:space="preserve">, </w:t>
      </w:r>
      <w:r>
        <w:rPr>
          <w:rFonts w:ascii="Georgia" w:hAnsi="Georgia"/>
          <w:i/>
          <w:color w:val="231F20"/>
          <w:w w:val="105"/>
        </w:rPr>
        <w:t>Р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w w:val="105"/>
        </w:rPr>
        <w:t xml:space="preserve"> — сжимающее и растягивающее усилия соответ- ственно; </w:t>
      </w:r>
      <w:r>
        <w:rPr>
          <w:rFonts w:ascii="Georgia" w:hAnsi="Georgia"/>
          <w:i/>
          <w:color w:val="231F20"/>
          <w:w w:val="105"/>
        </w:rPr>
        <w:t xml:space="preserve">S </w:t>
      </w:r>
      <w:r>
        <w:rPr>
          <w:color w:val="231F20"/>
          <w:w w:val="105"/>
        </w:rPr>
        <w:t>— первоначальная площадь образца.</w:t>
      </w:r>
    </w:p>
    <w:p w:rsidR="00B20CFB" w:rsidRDefault="00B20CFB" w:rsidP="00B20CFB">
      <w:pPr>
        <w:pStyle w:val="a3"/>
        <w:spacing w:line="249" w:lineRule="auto"/>
        <w:ind w:left="567" w:right="111" w:firstLine="283"/>
      </w:pPr>
      <w:r>
        <w:rPr>
          <w:color w:val="231F20"/>
          <w:w w:val="105"/>
        </w:rPr>
        <w:t xml:space="preserve">Значения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w w:val="105"/>
        </w:rPr>
        <w:t xml:space="preserve"> и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w w:val="105"/>
        </w:rPr>
        <w:t xml:space="preserve"> зависят от свойств и строения пород (состава, структуры, трещиноватости, пористости, слоистости и др.), харак- тера приложения усилий (одноосное, двухосное, трехосное на- правление сжимающих сил), метода проведения испытаний, раз- меров и формы образцов. Поэтому для одних и тех же пород они могут изменяться в широких пределах.</w:t>
      </w:r>
    </w:p>
    <w:p w:rsidR="00B20CFB" w:rsidRDefault="00B20CFB" w:rsidP="00B20CFB">
      <w:pPr>
        <w:pStyle w:val="a3"/>
        <w:ind w:left="567" w:right="112" w:firstLine="283"/>
      </w:pPr>
      <w:r>
        <w:rPr>
          <w:color w:val="231F20"/>
          <w:w w:val="105"/>
        </w:rPr>
        <w:t>Горные породы выдерживают довольно высокие сжимающие напряжения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28"/>
          <w:w w:val="105"/>
        </w:rPr>
        <w:t xml:space="preserve"> </w:t>
      </w:r>
      <w:r>
        <w:rPr>
          <w:color w:val="231F20"/>
          <w:w w:val="105"/>
        </w:rPr>
        <w:t>плохо</w:t>
      </w:r>
      <w:r>
        <w:rPr>
          <w:color w:val="231F20"/>
          <w:spacing w:val="28"/>
          <w:w w:val="105"/>
        </w:rPr>
        <w:t xml:space="preserve"> </w:t>
      </w:r>
      <w:r>
        <w:rPr>
          <w:color w:val="231F20"/>
          <w:w w:val="105"/>
        </w:rPr>
        <w:t>работают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28"/>
          <w:w w:val="105"/>
        </w:rPr>
        <w:t xml:space="preserve"> </w:t>
      </w:r>
      <w:r>
        <w:rPr>
          <w:color w:val="231F20"/>
          <w:w w:val="105"/>
        </w:rPr>
        <w:t>растяжение;</w:t>
      </w:r>
      <w:r>
        <w:rPr>
          <w:color w:val="231F20"/>
          <w:spacing w:val="28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бывает</w:t>
      </w:r>
      <w:r>
        <w:rPr>
          <w:color w:val="231F20"/>
          <w:spacing w:val="28"/>
          <w:w w:val="105"/>
        </w:rPr>
        <w:t xml:space="preserve"> </w:t>
      </w:r>
      <w:r>
        <w:rPr>
          <w:color w:val="231F20"/>
          <w:spacing w:val="-2"/>
          <w:w w:val="105"/>
        </w:rPr>
        <w:t>больше</w:t>
      </w:r>
    </w:p>
    <w:p w:rsidR="00B20CFB" w:rsidRDefault="00B20CFB" w:rsidP="00B20CFB">
      <w:pPr>
        <w:pStyle w:val="a3"/>
        <w:spacing w:line="242" w:lineRule="exact"/>
        <w:ind w:left="567"/>
      </w:pP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среднем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4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10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раз,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а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иногда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4"/>
          <w:w w:val="105"/>
        </w:rPr>
        <w:t xml:space="preserve"> </w:t>
      </w:r>
      <w:r>
        <w:rPr>
          <w:color w:val="231F20"/>
          <w:w w:val="105"/>
        </w:rPr>
        <w:t>более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w w:val="105"/>
        </w:rPr>
        <w:t>(табл.</w:t>
      </w:r>
      <w:r>
        <w:rPr>
          <w:color w:val="231F20"/>
          <w:spacing w:val="5"/>
          <w:w w:val="105"/>
        </w:rPr>
        <w:t xml:space="preserve"> </w:t>
      </w:r>
      <w:r>
        <w:rPr>
          <w:color w:val="231F20"/>
          <w:spacing w:val="-2"/>
          <w:w w:val="105"/>
        </w:rPr>
        <w:t>1.1).</w:t>
      </w:r>
    </w:p>
    <w:p w:rsid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tbl>
      <w:tblPr>
        <w:tblStyle w:val="TableNormal"/>
        <w:tblW w:w="0" w:type="auto"/>
        <w:tblInd w:w="582" w:type="dxa"/>
        <w:tblBorders>
          <w:top w:val="single" w:sz="6" w:space="0" w:color="EC008C"/>
          <w:left w:val="single" w:sz="6" w:space="0" w:color="EC008C"/>
          <w:bottom w:val="single" w:sz="6" w:space="0" w:color="EC008C"/>
          <w:right w:val="single" w:sz="6" w:space="0" w:color="EC008C"/>
          <w:insideH w:val="single" w:sz="6" w:space="0" w:color="EC008C"/>
          <w:insideV w:val="single" w:sz="6" w:space="0" w:color="EC008C"/>
        </w:tblBorders>
        <w:tblLayout w:type="fixed"/>
        <w:tblLook w:val="01E0" w:firstRow="1" w:lastRow="1" w:firstColumn="1" w:lastColumn="1" w:noHBand="0" w:noVBand="0"/>
      </w:tblPr>
      <w:tblGrid>
        <w:gridCol w:w="2253"/>
        <w:gridCol w:w="1743"/>
        <w:gridCol w:w="2399"/>
      </w:tblGrid>
      <w:tr w:rsidR="00B20CFB" w:rsidRPr="00B20CFB" w:rsidTr="008F6DCF">
        <w:trPr>
          <w:trHeight w:val="631"/>
        </w:trPr>
        <w:tc>
          <w:tcPr>
            <w:tcW w:w="6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C008C"/>
          </w:tcPr>
          <w:p w:rsidR="00B20CFB" w:rsidRPr="00B20CFB" w:rsidRDefault="00B20CFB" w:rsidP="00B20CFB">
            <w:pPr>
              <w:spacing w:before="74" w:line="242" w:lineRule="auto"/>
              <w:ind w:left="120" w:right="102"/>
              <w:rPr>
                <w:rFonts w:ascii="Tahoma" w:eastAsia="Cambria" w:hAnsi="Tahoma" w:cs="Cambria"/>
                <w:sz w:val="20"/>
                <w:lang w:val="ru-RU"/>
              </w:rPr>
            </w:pPr>
            <w:r w:rsidRPr="00B20CFB">
              <w:rPr>
                <w:rFonts w:ascii="Tahoma" w:eastAsia="Cambria" w:hAnsi="Tahoma" w:cs="Cambria"/>
                <w:color w:val="FFFFFF"/>
                <w:spacing w:val="12"/>
                <w:w w:val="110"/>
                <w:sz w:val="20"/>
                <w:lang w:val="ru-RU"/>
              </w:rPr>
              <w:t>та</w:t>
            </w:r>
            <w:r w:rsidRPr="00B20CFB">
              <w:rPr>
                <w:rFonts w:ascii="Tahoma" w:eastAsia="Cambria" w:hAnsi="Tahoma" w:cs="Cambria"/>
                <w:color w:val="FFFFFF"/>
                <w:spacing w:val="-3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б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л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и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ц</w:t>
            </w:r>
            <w:r w:rsidRPr="00B20CFB">
              <w:rPr>
                <w:rFonts w:ascii="Tahoma" w:eastAsia="Cambria" w:hAnsi="Tahoma" w:cs="Cambria"/>
                <w:color w:val="FFFFFF"/>
                <w:spacing w:val="-3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а</w:t>
            </w:r>
            <w:r w:rsidRPr="00B20CFB">
              <w:rPr>
                <w:rFonts w:ascii="Tahoma" w:eastAsia="Cambria" w:hAnsi="Tahoma" w:cs="Cambria"/>
                <w:color w:val="FFFFFF"/>
                <w:spacing w:val="71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1.1.</w:t>
            </w:r>
            <w:r w:rsidRPr="00B20CFB">
              <w:rPr>
                <w:rFonts w:ascii="Tahoma" w:eastAsia="Cambria" w:hAnsi="Tahoma" w:cs="Cambria"/>
                <w:color w:val="FFFFFF"/>
                <w:spacing w:val="4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Обобщенные</w:t>
            </w:r>
            <w:r w:rsidRPr="00B20CFB">
              <w:rPr>
                <w:rFonts w:ascii="Tahoma" w:eastAsia="Cambria" w:hAnsi="Tahoma" w:cs="Cambria"/>
                <w:color w:val="FFFFFF"/>
                <w:spacing w:val="4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показатели</w:t>
            </w:r>
            <w:r w:rsidRPr="00B20CFB">
              <w:rPr>
                <w:rFonts w:ascii="Tahoma" w:eastAsia="Cambria" w:hAnsi="Tahoma" w:cs="Cambria"/>
                <w:color w:val="FFFFFF"/>
                <w:spacing w:val="4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прочности</w:t>
            </w:r>
            <w:r w:rsidRPr="00B20CFB">
              <w:rPr>
                <w:rFonts w:ascii="Tahoma" w:eastAsia="Cambria" w:hAnsi="Tahoma" w:cs="Cambria"/>
                <w:color w:val="FFFFFF"/>
                <w:spacing w:val="4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пород на сжатие и растяжение (по м.</w:t>
            </w:r>
            <w:r w:rsidRPr="00B20CFB">
              <w:rPr>
                <w:rFonts w:ascii="Tahoma" w:eastAsia="Cambria" w:hAnsi="Tahoma" w:cs="Cambria"/>
                <w:color w:val="FFFFFF"/>
                <w:spacing w:val="-33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и.</w:t>
            </w:r>
            <w:r w:rsidRPr="00B20CFB">
              <w:rPr>
                <w:rFonts w:ascii="Tahoma" w:eastAsia="Cambria" w:hAnsi="Tahoma" w:cs="Cambria"/>
                <w:color w:val="FFFFFF"/>
                <w:spacing w:val="-33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койфману)</w:t>
            </w:r>
          </w:p>
        </w:tc>
      </w:tr>
      <w:tr w:rsidR="00B20CFB" w:rsidRPr="00B20CFB" w:rsidTr="008F6DCF">
        <w:trPr>
          <w:trHeight w:val="518"/>
        </w:trPr>
        <w:tc>
          <w:tcPr>
            <w:tcW w:w="2253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164"/>
              <w:ind w:left="15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05"/>
                <w:sz w:val="16"/>
              </w:rPr>
              <w:t>Породы</w:t>
            </w:r>
          </w:p>
        </w:tc>
        <w:tc>
          <w:tcPr>
            <w:tcW w:w="1743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68" w:line="185" w:lineRule="exact"/>
              <w:ind w:left="15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w w:val="105"/>
                <w:sz w:val="16"/>
              </w:rPr>
              <w:t>Одноосное</w:t>
            </w:r>
            <w:r w:rsidRPr="00B20CFB">
              <w:rPr>
                <w:rFonts w:ascii="Cambria" w:eastAsia="Cambria" w:hAnsi="Cambria" w:cs="Cambria"/>
                <w:color w:val="231F20"/>
                <w:spacing w:val="23"/>
                <w:w w:val="105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2"/>
                <w:w w:val="105"/>
                <w:sz w:val="16"/>
              </w:rPr>
              <w:t>сжатие</w:t>
            </w:r>
          </w:p>
          <w:p w:rsidR="00B20CFB" w:rsidRPr="00B20CFB" w:rsidRDefault="00B20CFB" w:rsidP="00B20CFB">
            <w:pPr>
              <w:spacing w:line="194" w:lineRule="exact"/>
              <w:ind w:left="15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Symbol" w:eastAsia="Cambria" w:hAnsi="Symbol" w:cs="Cambria"/>
                <w:color w:val="231F20"/>
                <w:w w:val="115"/>
                <w:sz w:val="16"/>
              </w:rPr>
              <w:t></w:t>
            </w:r>
            <w:r w:rsidRPr="00B20CFB">
              <w:rPr>
                <w:rFonts w:ascii="Cambria" w:eastAsia="Cambria" w:hAnsi="Cambria" w:cs="Cambria"/>
                <w:color w:val="231F20"/>
                <w:w w:val="115"/>
                <w:sz w:val="16"/>
                <w:vertAlign w:val="subscript"/>
              </w:rPr>
              <w:t>с</w:t>
            </w:r>
            <w:r w:rsidRPr="00B20CFB">
              <w:rPr>
                <w:rFonts w:ascii="Cambria" w:eastAsia="Cambria" w:hAnsi="Cambria" w:cs="Cambria"/>
                <w:color w:val="231F20"/>
                <w:w w:val="115"/>
                <w:sz w:val="16"/>
              </w:rPr>
              <w:t>,</w:t>
            </w:r>
            <w:r w:rsidRPr="00B20CFB">
              <w:rPr>
                <w:rFonts w:ascii="Cambria" w:eastAsia="Cambria" w:hAnsi="Cambria" w:cs="Cambria"/>
                <w:color w:val="231F20"/>
                <w:spacing w:val="-10"/>
                <w:w w:val="115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w w:val="115"/>
                <w:sz w:val="16"/>
              </w:rPr>
              <w:t>МПа</w:t>
            </w:r>
          </w:p>
        </w:tc>
        <w:tc>
          <w:tcPr>
            <w:tcW w:w="2399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157"/>
              <w:ind w:left="16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6"/>
              </w:rPr>
              <w:t>Растяжение</w:t>
            </w:r>
            <w:r w:rsidRPr="00B20CFB">
              <w:rPr>
                <w:rFonts w:ascii="Cambria" w:eastAsia="Cambria" w:hAnsi="Cambria" w:cs="Cambria"/>
                <w:color w:val="231F20"/>
                <w:spacing w:val="29"/>
                <w:sz w:val="16"/>
              </w:rPr>
              <w:t xml:space="preserve"> </w:t>
            </w:r>
            <w:r w:rsidRPr="00B20CFB">
              <w:rPr>
                <w:rFonts w:ascii="Symbol" w:eastAsia="Cambria" w:hAnsi="Symbol" w:cs="Cambria"/>
                <w:color w:val="231F20"/>
                <w:sz w:val="16"/>
              </w:rPr>
              <w:t></w:t>
            </w:r>
            <w:r w:rsidRPr="00B20CFB">
              <w:rPr>
                <w:rFonts w:ascii="Cambria" w:eastAsia="Cambria" w:hAnsi="Cambria" w:cs="Cambria"/>
                <w:color w:val="231F20"/>
                <w:sz w:val="16"/>
                <w:vertAlign w:val="subscript"/>
              </w:rPr>
              <w:t>р,</w:t>
            </w:r>
            <w:r w:rsidRPr="00B20CFB">
              <w:rPr>
                <w:rFonts w:ascii="Cambria" w:eastAsia="Cambria" w:hAnsi="Cambria" w:cs="Cambria"/>
                <w:color w:val="231F20"/>
                <w:spacing w:val="29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6"/>
              </w:rPr>
              <w:t>МПа</w:t>
            </w:r>
          </w:p>
        </w:tc>
      </w:tr>
      <w:tr w:rsidR="00B20CFB" w:rsidRPr="00B20CFB" w:rsidTr="008F6DCF">
        <w:trPr>
          <w:trHeight w:val="332"/>
        </w:trPr>
        <w:tc>
          <w:tcPr>
            <w:tcW w:w="225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sz w:val="18"/>
              </w:rPr>
              <w:t>Аргиллиты</w:t>
            </w:r>
          </w:p>
        </w:tc>
        <w:tc>
          <w:tcPr>
            <w:tcW w:w="1743" w:type="dxa"/>
          </w:tcPr>
          <w:p w:rsidR="00B20CFB" w:rsidRPr="00B20CFB" w:rsidRDefault="00B20CFB" w:rsidP="00B20CFB">
            <w:pPr>
              <w:spacing w:before="55"/>
              <w:ind w:left="15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0,6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115</w:t>
            </w:r>
          </w:p>
        </w:tc>
        <w:tc>
          <w:tcPr>
            <w:tcW w:w="2399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0,1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14</w:t>
            </w:r>
          </w:p>
        </w:tc>
      </w:tr>
      <w:tr w:rsidR="00B20CFB" w:rsidRPr="00B20CFB" w:rsidTr="008F6DCF">
        <w:trPr>
          <w:trHeight w:val="332"/>
        </w:trPr>
        <w:tc>
          <w:tcPr>
            <w:tcW w:w="225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sz w:val="18"/>
              </w:rPr>
              <w:t>Алевролиты</w:t>
            </w:r>
          </w:p>
        </w:tc>
        <w:tc>
          <w:tcPr>
            <w:tcW w:w="1743" w:type="dxa"/>
          </w:tcPr>
          <w:p w:rsidR="00B20CFB" w:rsidRPr="00B20CFB" w:rsidRDefault="00B20CFB" w:rsidP="00B20CFB">
            <w:pPr>
              <w:spacing w:before="55"/>
              <w:ind w:left="15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1,4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175</w:t>
            </w:r>
          </w:p>
        </w:tc>
        <w:tc>
          <w:tcPr>
            <w:tcW w:w="2399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0,2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15</w:t>
            </w:r>
          </w:p>
        </w:tc>
      </w:tr>
      <w:tr w:rsidR="00B20CFB" w:rsidRPr="00B20CFB" w:rsidTr="008F6DCF">
        <w:trPr>
          <w:trHeight w:val="332"/>
        </w:trPr>
        <w:tc>
          <w:tcPr>
            <w:tcW w:w="225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05"/>
                <w:sz w:val="18"/>
              </w:rPr>
              <w:t>Песчаники</w:t>
            </w:r>
          </w:p>
        </w:tc>
        <w:tc>
          <w:tcPr>
            <w:tcW w:w="1743" w:type="dxa"/>
          </w:tcPr>
          <w:p w:rsidR="00B20CFB" w:rsidRPr="00B20CFB" w:rsidRDefault="00B20CFB" w:rsidP="00B20CFB">
            <w:pPr>
              <w:spacing w:before="55"/>
              <w:ind w:left="15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0,5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250</w:t>
            </w:r>
          </w:p>
        </w:tc>
        <w:tc>
          <w:tcPr>
            <w:tcW w:w="2399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0,2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22</w:t>
            </w:r>
          </w:p>
        </w:tc>
      </w:tr>
      <w:tr w:rsidR="00B20CFB" w:rsidRPr="00B20CFB" w:rsidTr="008F6DCF">
        <w:trPr>
          <w:trHeight w:val="332"/>
        </w:trPr>
        <w:tc>
          <w:tcPr>
            <w:tcW w:w="225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4"/>
                <w:sz w:val="18"/>
              </w:rPr>
              <w:t>Угли</w:t>
            </w:r>
          </w:p>
        </w:tc>
        <w:tc>
          <w:tcPr>
            <w:tcW w:w="1743" w:type="dxa"/>
          </w:tcPr>
          <w:p w:rsidR="00B20CFB" w:rsidRPr="00B20CFB" w:rsidRDefault="00B20CFB" w:rsidP="00B20CFB">
            <w:pPr>
              <w:spacing w:before="55"/>
              <w:ind w:left="15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0,2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50</w:t>
            </w:r>
          </w:p>
        </w:tc>
        <w:tc>
          <w:tcPr>
            <w:tcW w:w="2399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0,01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10"/>
                <w:sz w:val="18"/>
              </w:rPr>
              <w:t>4</w:t>
            </w:r>
          </w:p>
        </w:tc>
      </w:tr>
    </w:tbl>
    <w:p w:rsid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pStyle w:val="a3"/>
        <w:spacing w:before="72" w:line="247" w:lineRule="auto"/>
        <w:ind w:left="114" w:right="565" w:firstLine="283"/>
        <w:jc w:val="right"/>
      </w:pPr>
      <w:r>
        <w:rPr>
          <w:rFonts w:ascii="Cambria" w:eastAsia="Cambria" w:hAnsi="Cambria" w:cs="Cambria"/>
          <w:sz w:val="20"/>
          <w:szCs w:val="20"/>
        </w:rPr>
        <w:t>П</w:t>
      </w:r>
      <w:r>
        <w:rPr>
          <w:color w:val="231F20"/>
          <w:w w:val="105"/>
        </w:rPr>
        <w:t>редел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прочности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пород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одноосное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сжатие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является</w:t>
      </w:r>
      <w:r>
        <w:rPr>
          <w:color w:val="231F20"/>
          <w:spacing w:val="16"/>
          <w:w w:val="105"/>
        </w:rPr>
        <w:t xml:space="preserve"> </w:t>
      </w:r>
      <w:r>
        <w:rPr>
          <w:color w:val="231F20"/>
          <w:w w:val="105"/>
        </w:rPr>
        <w:t>одной из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наиболее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важных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механических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характеристик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горных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пород. Она была принята проф. М.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М.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Про</w:t>
      </w:r>
      <w:r>
        <w:rPr>
          <w:color w:val="231F20"/>
          <w:w w:val="105"/>
        </w:rPr>
        <w:t>тодьяконовым (1926 г.) за осно</w:t>
      </w:r>
      <w:r>
        <w:rPr>
          <w:color w:val="231F20"/>
          <w:w w:val="105"/>
        </w:rPr>
        <w:t xml:space="preserve">ву разделения горных пород по коэффициенту крепости </w:t>
      </w:r>
      <w:r>
        <w:rPr>
          <w:rFonts w:ascii="Georgia" w:hAnsi="Georgia"/>
          <w:i/>
          <w:color w:val="231F20"/>
          <w:w w:val="105"/>
        </w:rPr>
        <w:t>f</w:t>
      </w:r>
      <w:r>
        <w:rPr>
          <w:rFonts w:ascii="Georgia" w:hAnsi="Georgia"/>
          <w:i/>
          <w:color w:val="231F20"/>
          <w:spacing w:val="-2"/>
          <w:w w:val="105"/>
        </w:rPr>
        <w:t xml:space="preserve"> </w:t>
      </w:r>
      <w:r>
        <w:rPr>
          <w:color w:val="231F20"/>
          <w:w w:val="105"/>
        </w:rPr>
        <w:t>на клас</w:t>
      </w:r>
      <w:r>
        <w:rPr>
          <w:color w:val="231F20"/>
          <w:w w:val="105"/>
        </w:rPr>
        <w:t>сы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1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20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(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изменяется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10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200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МПа).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Этой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классификаци</w:t>
      </w:r>
      <w:r>
        <w:rPr>
          <w:color w:val="231F20"/>
          <w:spacing w:val="-2"/>
          <w:w w:val="105"/>
        </w:rPr>
        <w:t>ей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настоящее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время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широко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пользуются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>на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lastRenderedPageBreak/>
        <w:t>практике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spacing w:val="-2"/>
          <w:w w:val="105"/>
        </w:rPr>
        <w:t>для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spacing w:val="-2"/>
          <w:w w:val="105"/>
        </w:rPr>
        <w:t xml:space="preserve">сравни- </w:t>
      </w:r>
      <w:r>
        <w:rPr>
          <w:color w:val="231F20"/>
          <w:spacing w:val="-4"/>
          <w:w w:val="105"/>
        </w:rPr>
        <w:t xml:space="preserve">тельной оценки прочности (устойчивости) подрабатываемых пород. </w:t>
      </w:r>
      <w:r>
        <w:rPr>
          <w:rFonts w:ascii="Sitka Subheading" w:hAnsi="Sitka Subheading"/>
          <w:b/>
          <w:i/>
          <w:color w:val="231F20"/>
          <w:w w:val="105"/>
        </w:rPr>
        <w:t>Крепость</w:t>
      </w:r>
      <w:r>
        <w:rPr>
          <w:rFonts w:ascii="Sitka Subheading" w:hAnsi="Sitka Subheading"/>
          <w:b/>
          <w:i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относительная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сопротивляемость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внеш</w:t>
      </w:r>
      <w:r>
        <w:rPr>
          <w:color w:val="231F20"/>
          <w:w w:val="105"/>
        </w:rPr>
        <w:t>ним</w:t>
      </w:r>
      <w:r>
        <w:rPr>
          <w:color w:val="231F20"/>
          <w:spacing w:val="22"/>
          <w:w w:val="105"/>
        </w:rPr>
        <w:t xml:space="preserve"> </w:t>
      </w:r>
      <w:r>
        <w:rPr>
          <w:color w:val="231F20"/>
          <w:w w:val="105"/>
        </w:rPr>
        <w:t>усилиям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(при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бурении,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взрывании,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резании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25"/>
          <w:w w:val="105"/>
        </w:rPr>
        <w:t xml:space="preserve"> </w:t>
      </w:r>
      <w:r>
        <w:rPr>
          <w:color w:val="231F20"/>
          <w:w w:val="105"/>
        </w:rPr>
        <w:t>т.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п.),</w:t>
      </w:r>
      <w:r>
        <w:rPr>
          <w:color w:val="231F20"/>
          <w:spacing w:val="26"/>
          <w:w w:val="105"/>
        </w:rPr>
        <w:t xml:space="preserve"> </w:t>
      </w:r>
      <w:r>
        <w:rPr>
          <w:color w:val="231F20"/>
          <w:w w:val="105"/>
        </w:rPr>
        <w:t>обуслов</w:t>
      </w:r>
      <w:r>
        <w:rPr>
          <w:color w:val="231F20"/>
          <w:w w:val="105"/>
        </w:rPr>
        <w:t>ленная,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проф.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М.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М.</w:t>
      </w:r>
      <w:r>
        <w:rPr>
          <w:color w:val="231F20"/>
          <w:spacing w:val="-22"/>
          <w:w w:val="105"/>
        </w:rPr>
        <w:t xml:space="preserve"> </w:t>
      </w:r>
      <w:r>
        <w:rPr>
          <w:color w:val="231F20"/>
          <w:w w:val="105"/>
        </w:rPr>
        <w:t>Протодьяконову,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некоторой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комбинацией элементарных сопротивлений растяжению, сжатию, сдвигу, кото- рая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же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разнообразна,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разнообразен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способ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воздействия усилий.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М.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М.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Протодьяконов</w:t>
      </w:r>
      <w:r>
        <w:rPr>
          <w:color w:val="231F20"/>
          <w:spacing w:val="39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39"/>
          <w:w w:val="105"/>
        </w:rPr>
        <w:t xml:space="preserve"> </w:t>
      </w:r>
      <w:r>
        <w:rPr>
          <w:color w:val="231F20"/>
          <w:w w:val="105"/>
        </w:rPr>
        <w:t>сравнения</w:t>
      </w:r>
      <w:r>
        <w:rPr>
          <w:color w:val="231F20"/>
          <w:spacing w:val="39"/>
          <w:w w:val="105"/>
        </w:rPr>
        <w:t xml:space="preserve"> </w:t>
      </w:r>
      <w:r>
        <w:rPr>
          <w:color w:val="231F20"/>
          <w:w w:val="105"/>
        </w:rPr>
        <w:t>пород</w:t>
      </w:r>
      <w:r>
        <w:rPr>
          <w:color w:val="231F20"/>
          <w:spacing w:val="39"/>
          <w:w w:val="105"/>
        </w:rPr>
        <w:t xml:space="preserve"> </w:t>
      </w:r>
      <w:r>
        <w:rPr>
          <w:color w:val="231F20"/>
          <w:w w:val="105"/>
        </w:rPr>
        <w:t>ввел</w:t>
      </w:r>
      <w:r>
        <w:rPr>
          <w:color w:val="231F20"/>
          <w:spacing w:val="39"/>
          <w:w w:val="105"/>
        </w:rPr>
        <w:t xml:space="preserve"> </w:t>
      </w:r>
      <w:r>
        <w:rPr>
          <w:color w:val="231F20"/>
          <w:w w:val="105"/>
        </w:rPr>
        <w:t xml:space="preserve">понятие </w:t>
      </w:r>
      <w:r>
        <w:rPr>
          <w:color w:val="231F20"/>
        </w:rPr>
        <w:t xml:space="preserve">относительной крепости, так называемый </w:t>
      </w:r>
      <w:r>
        <w:rPr>
          <w:rFonts w:ascii="Georgia" w:hAnsi="Georgia"/>
          <w:i/>
          <w:color w:val="231F20"/>
        </w:rPr>
        <w:t xml:space="preserve">коэффициент крепости </w:t>
      </w:r>
      <w:r>
        <w:rPr>
          <w:rFonts w:ascii="Georgia" w:hAnsi="Georgia"/>
          <w:i/>
          <w:color w:val="231F20"/>
          <w:w w:val="105"/>
        </w:rPr>
        <w:t>пород</w:t>
      </w:r>
      <w:r>
        <w:rPr>
          <w:rFonts w:ascii="Georgia" w:hAnsi="Georgia"/>
          <w:i/>
          <w:color w:val="231F20"/>
          <w:spacing w:val="-8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f.</w:t>
      </w:r>
      <w:r>
        <w:rPr>
          <w:rFonts w:ascii="Georgia" w:hAnsi="Georgia"/>
          <w:i/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Для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его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 xml:space="preserve">определения </w:t>
      </w:r>
      <w:r>
        <w:rPr>
          <w:color w:val="231F20"/>
          <w:w w:val="105"/>
        </w:rPr>
        <w:t>можно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использовать</w:t>
      </w:r>
      <w:r>
        <w:rPr>
          <w:color w:val="231F20"/>
          <w:spacing w:val="-3"/>
          <w:w w:val="105"/>
        </w:rPr>
        <w:t xml:space="preserve"> </w:t>
      </w:r>
      <w:r>
        <w:rPr>
          <w:color w:val="231F20"/>
          <w:w w:val="105"/>
        </w:rPr>
        <w:t>различные</w:t>
      </w:r>
      <w:r>
        <w:rPr>
          <w:color w:val="231F20"/>
          <w:spacing w:val="-4"/>
          <w:w w:val="105"/>
        </w:rPr>
        <w:t xml:space="preserve"> спо-</w:t>
      </w:r>
    </w:p>
    <w:p w:rsidR="00B20CFB" w:rsidRDefault="00B20CFB" w:rsidP="00B20CFB">
      <w:pPr>
        <w:pStyle w:val="a3"/>
        <w:spacing w:before="10"/>
        <w:ind w:left="114"/>
      </w:pPr>
      <w:r>
        <w:rPr>
          <w:color w:val="231F20"/>
          <w:spacing w:val="-2"/>
          <w:w w:val="110"/>
        </w:rPr>
        <w:t>собы.</w:t>
      </w:r>
    </w:p>
    <w:p w:rsidR="00B20CFB" w:rsidRDefault="00B20CFB" w:rsidP="00B20CFB">
      <w:pPr>
        <w:pStyle w:val="a3"/>
        <w:spacing w:before="9" w:line="244" w:lineRule="auto"/>
        <w:ind w:left="114" w:right="565" w:firstLine="283"/>
      </w:pPr>
      <w:r>
        <w:rPr>
          <w:color w:val="231F20"/>
          <w:w w:val="105"/>
        </w:rPr>
        <w:t>Наиболее распространен метод определения крепости пород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по их прочности на сжатие, при котором </w:t>
      </w:r>
      <w:r>
        <w:rPr>
          <w:rFonts w:ascii="Georgia" w:hAnsi="Georgia"/>
          <w:i/>
          <w:color w:val="231F20"/>
          <w:w w:val="105"/>
        </w:rPr>
        <w:t xml:space="preserve">f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>1 характеризует по- роду с пределом прочности на сжатие, равным 9,81 МПа. В соот- ветствии с этим коэффициент крепости породы</w:t>
      </w:r>
    </w:p>
    <w:p w:rsidR="00B20CFB" w:rsidRDefault="00B20CFB" w:rsidP="00B20CFB">
      <w:pPr>
        <w:pStyle w:val="a3"/>
        <w:tabs>
          <w:tab w:val="left" w:pos="6118"/>
        </w:tabs>
        <w:spacing w:before="168"/>
        <w:ind w:left="2854"/>
      </w:pPr>
      <w:r>
        <w:rPr>
          <w:rFonts w:ascii="Georgia" w:hAnsi="Georgia"/>
          <w:i/>
          <w:color w:val="231F20"/>
        </w:rPr>
        <w:t>f</w:t>
      </w:r>
      <w:r>
        <w:rPr>
          <w:rFonts w:ascii="Georgia" w:hAnsi="Georgia"/>
          <w:i/>
          <w:color w:val="231F20"/>
          <w:spacing w:val="13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  <w:spacing w:val="11"/>
        </w:rPr>
        <w:t xml:space="preserve"> </w:t>
      </w:r>
      <w:r>
        <w:rPr>
          <w:rFonts w:ascii="Symbol" w:hAnsi="Symbol"/>
          <w:color w:val="231F20"/>
        </w:rPr>
        <w:t></w:t>
      </w:r>
      <w:r>
        <w:rPr>
          <w:color w:val="231F20"/>
          <w:vertAlign w:val="subscript"/>
        </w:rPr>
        <w:t>с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-2"/>
        </w:rPr>
        <w:t>/9,8,</w:t>
      </w:r>
      <w:r>
        <w:rPr>
          <w:color w:val="231F20"/>
        </w:rPr>
        <w:tab/>
      </w:r>
      <w:r>
        <w:rPr>
          <w:color w:val="231F20"/>
          <w:spacing w:val="-2"/>
        </w:rPr>
        <w:t>(1.7)</w:t>
      </w:r>
    </w:p>
    <w:p w:rsidR="00B20CFB" w:rsidRDefault="00B20CFB" w:rsidP="00B20CFB">
      <w:pPr>
        <w:pStyle w:val="a3"/>
        <w:spacing w:before="168" w:line="249" w:lineRule="auto"/>
        <w:ind w:left="114" w:right="560"/>
      </w:pPr>
      <w:r>
        <w:rPr>
          <w:color w:val="231F20"/>
          <w:w w:val="105"/>
        </w:rPr>
        <w:t xml:space="preserve">где 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</w:t>
      </w:r>
      <w:r>
        <w:rPr>
          <w:color w:val="231F20"/>
          <w:w w:val="105"/>
        </w:rPr>
        <w:t xml:space="preserve"> — предел прочности кубик</w:t>
      </w:r>
      <w:r>
        <w:rPr>
          <w:color w:val="231F20"/>
          <w:w w:val="105"/>
        </w:rPr>
        <w:t>а породы с ребром 50 мм на сжа</w:t>
      </w:r>
      <w:r>
        <w:rPr>
          <w:color w:val="231F20"/>
          <w:w w:val="105"/>
        </w:rPr>
        <w:t xml:space="preserve">тие, МПа; 9,8 МПа — эталонное значение предела прочности на </w:t>
      </w:r>
      <w:r>
        <w:rPr>
          <w:color w:val="231F20"/>
          <w:spacing w:val="-2"/>
          <w:w w:val="105"/>
        </w:rPr>
        <w:t>сжатие.</w:t>
      </w:r>
    </w:p>
    <w:p w:rsidR="00B20CFB" w:rsidRDefault="00B20CFB" w:rsidP="00B20CFB">
      <w:pPr>
        <w:pStyle w:val="a3"/>
        <w:spacing w:line="235" w:lineRule="exact"/>
        <w:ind w:left="397"/>
      </w:pPr>
      <w:r>
        <w:rPr>
          <w:color w:val="231F20"/>
          <w:w w:val="105"/>
        </w:rPr>
        <w:t>По</w:t>
      </w:r>
      <w:r>
        <w:rPr>
          <w:color w:val="231F20"/>
          <w:spacing w:val="62"/>
          <w:w w:val="105"/>
        </w:rPr>
        <w:t xml:space="preserve"> </w:t>
      </w:r>
      <w:r>
        <w:rPr>
          <w:color w:val="231F20"/>
          <w:w w:val="105"/>
        </w:rPr>
        <w:t>величине</w:t>
      </w:r>
      <w:r>
        <w:rPr>
          <w:color w:val="231F20"/>
          <w:spacing w:val="63"/>
          <w:w w:val="105"/>
        </w:rPr>
        <w:t xml:space="preserve"> </w:t>
      </w:r>
      <w:r>
        <w:rPr>
          <w:color w:val="231F20"/>
          <w:w w:val="105"/>
        </w:rPr>
        <w:t>временного</w:t>
      </w:r>
      <w:r>
        <w:rPr>
          <w:color w:val="231F20"/>
          <w:spacing w:val="62"/>
          <w:w w:val="105"/>
        </w:rPr>
        <w:t xml:space="preserve"> </w:t>
      </w:r>
      <w:r>
        <w:rPr>
          <w:color w:val="231F20"/>
          <w:w w:val="105"/>
        </w:rPr>
        <w:t>сопротивления</w:t>
      </w:r>
      <w:r>
        <w:rPr>
          <w:color w:val="231F20"/>
          <w:spacing w:val="63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63"/>
          <w:w w:val="105"/>
        </w:rPr>
        <w:t xml:space="preserve"> </w:t>
      </w:r>
      <w:r>
        <w:rPr>
          <w:color w:val="231F20"/>
          <w:w w:val="105"/>
        </w:rPr>
        <w:t>сжатию</w:t>
      </w:r>
      <w:r>
        <w:rPr>
          <w:color w:val="231F20"/>
          <w:spacing w:val="62"/>
          <w:w w:val="105"/>
        </w:rPr>
        <w:t xml:space="preserve"> </w:t>
      </w:r>
      <w:r>
        <w:rPr>
          <w:rFonts w:ascii="Symbol" w:hAnsi="Symbol"/>
          <w:color w:val="231F20"/>
          <w:spacing w:val="-5"/>
          <w:w w:val="105"/>
        </w:rPr>
        <w:t></w:t>
      </w:r>
      <w:r>
        <w:rPr>
          <w:color w:val="231F20"/>
          <w:spacing w:val="-5"/>
          <w:w w:val="105"/>
          <w:vertAlign w:val="subscript"/>
        </w:rPr>
        <w:t>с</w:t>
      </w:r>
    </w:p>
    <w:p w:rsidR="00B20CFB" w:rsidRDefault="00B20CFB" w:rsidP="00B20CFB">
      <w:pPr>
        <w:pStyle w:val="a3"/>
        <w:spacing w:before="10"/>
        <w:ind w:left="114"/>
      </w:pPr>
      <w:r>
        <w:rPr>
          <w:color w:val="231F20"/>
          <w:spacing w:val="-2"/>
          <w:w w:val="105"/>
        </w:rPr>
        <w:t>рассчитывают</w:t>
      </w:r>
    </w:p>
    <w:p w:rsidR="00B20CFB" w:rsidRDefault="00B20CFB" w:rsidP="00B20CFB">
      <w:pPr>
        <w:pStyle w:val="a3"/>
        <w:tabs>
          <w:tab w:val="left" w:pos="6118"/>
        </w:tabs>
        <w:spacing w:before="111"/>
        <w:ind w:left="2882"/>
      </w:pPr>
      <w:r>
        <w:rPr>
          <w:rFonts w:ascii="Georgia" w:hAnsi="Georgia"/>
          <w:i/>
          <w:color w:val="231F20"/>
        </w:rPr>
        <w:t>f</w:t>
      </w:r>
      <w:r>
        <w:rPr>
          <w:rFonts w:ascii="Georgia" w:hAnsi="Georgia"/>
          <w:i/>
          <w:color w:val="231F20"/>
          <w:spacing w:val="13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  <w:spacing w:val="11"/>
        </w:rPr>
        <w:t xml:space="preserve"> </w:t>
      </w:r>
      <w:r>
        <w:rPr>
          <w:rFonts w:ascii="Symbol" w:hAnsi="Symbol"/>
          <w:color w:val="231F20"/>
        </w:rPr>
        <w:t></w:t>
      </w:r>
      <w:r>
        <w:rPr>
          <w:color w:val="231F20"/>
          <w:vertAlign w:val="subscript"/>
        </w:rPr>
        <w:t>с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/10.</w:t>
      </w:r>
      <w:r>
        <w:rPr>
          <w:color w:val="231F20"/>
        </w:rPr>
        <w:tab/>
      </w:r>
      <w:r>
        <w:rPr>
          <w:color w:val="231F20"/>
          <w:spacing w:val="-2"/>
        </w:rPr>
        <w:t>(1.8)</w:t>
      </w:r>
    </w:p>
    <w:p w:rsidR="00B20CFB" w:rsidRDefault="00B20CFB" w:rsidP="00B20CFB">
      <w:pPr>
        <w:pStyle w:val="a3"/>
        <w:spacing w:before="123" w:line="249" w:lineRule="auto"/>
        <w:ind w:left="114" w:right="565" w:firstLine="283"/>
      </w:pPr>
      <w:r>
        <w:rPr>
          <w:color w:val="231F20"/>
          <w:w w:val="105"/>
        </w:rPr>
        <w:t>Работы ИГД им. 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А.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Скочинского показывают, что крепкие кварциты, роговики, джеспилиты</w:t>
      </w:r>
      <w:r>
        <w:rPr>
          <w:color w:val="231F20"/>
          <w:w w:val="105"/>
        </w:rPr>
        <w:t>, крепкие базальты, диабазы об</w:t>
      </w:r>
      <w:r>
        <w:rPr>
          <w:color w:val="231F20"/>
          <w:w w:val="105"/>
        </w:rPr>
        <w:t>ладают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прочностью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на</w:t>
      </w:r>
      <w:r>
        <w:rPr>
          <w:color w:val="231F20"/>
          <w:spacing w:val="-5"/>
          <w:w w:val="105"/>
        </w:rPr>
        <w:t xml:space="preserve"> </w:t>
      </w:r>
      <w:r>
        <w:rPr>
          <w:color w:val="231F20"/>
          <w:w w:val="105"/>
        </w:rPr>
        <w:t>одноосное сжатие до 400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500 МПа, корун- довые породы — до 800 МПа.</w:t>
      </w:r>
    </w:p>
    <w:p w:rsidR="00B20CFB" w:rsidRDefault="00B20CFB" w:rsidP="00B20CFB">
      <w:pPr>
        <w:pStyle w:val="a3"/>
        <w:spacing w:before="1" w:line="249" w:lineRule="auto"/>
        <w:ind w:left="114" w:right="565" w:firstLine="283"/>
      </w:pPr>
      <w:r>
        <w:rPr>
          <w:color w:val="231F20"/>
          <w:w w:val="105"/>
        </w:rPr>
        <w:t>Международное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бюро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механике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горных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пород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при</w:t>
      </w:r>
      <w:r>
        <w:rPr>
          <w:color w:val="231F20"/>
          <w:spacing w:val="-1"/>
          <w:w w:val="105"/>
        </w:rPr>
        <w:t xml:space="preserve"> </w:t>
      </w:r>
      <w:r>
        <w:rPr>
          <w:color w:val="231F20"/>
          <w:w w:val="105"/>
        </w:rPr>
        <w:t>немецкой академии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наук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в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1960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г.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приняло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классификационную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шкалу</w:t>
      </w:r>
      <w:r>
        <w:rPr>
          <w:color w:val="231F20"/>
          <w:spacing w:val="-4"/>
          <w:w w:val="105"/>
        </w:rPr>
        <w:t xml:space="preserve"> </w:t>
      </w:r>
      <w:r>
        <w:rPr>
          <w:color w:val="231F20"/>
          <w:w w:val="105"/>
        </w:rPr>
        <w:t>проч</w:t>
      </w:r>
      <w:r>
        <w:rPr>
          <w:color w:val="231F20"/>
          <w:w w:val="105"/>
        </w:rPr>
        <w:t>ности пород при одноосном сжатии в пределах от 3 до 300 МПа.</w:t>
      </w:r>
    </w:p>
    <w:p w:rsidR="00B20CFB" w:rsidRDefault="00B20CFB" w:rsidP="00B20CFB">
      <w:pPr>
        <w:spacing w:line="247" w:lineRule="auto"/>
        <w:ind w:left="114" w:right="565" w:firstLine="283"/>
        <w:jc w:val="both"/>
        <w:rPr>
          <w:sz w:val="20"/>
        </w:rPr>
      </w:pPr>
      <w:r>
        <w:rPr>
          <w:rFonts w:ascii="Sitka Subheading" w:hAnsi="Sitka Subheading"/>
          <w:b/>
          <w:i/>
          <w:color w:val="231F20"/>
          <w:w w:val="105"/>
          <w:sz w:val="20"/>
        </w:rPr>
        <w:t>Предел</w:t>
      </w:r>
      <w:r>
        <w:rPr>
          <w:rFonts w:ascii="Sitka Subheading" w:hAnsi="Sitka Subheading"/>
          <w:b/>
          <w:i/>
          <w:color w:val="231F20"/>
          <w:spacing w:val="-10"/>
          <w:w w:val="105"/>
          <w:sz w:val="20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прочности</w:t>
      </w:r>
      <w:r>
        <w:rPr>
          <w:rFonts w:ascii="Sitka Subheading" w:hAnsi="Sitka Subheading"/>
          <w:b/>
          <w:i/>
          <w:color w:val="231F20"/>
          <w:spacing w:val="-10"/>
          <w:w w:val="105"/>
          <w:sz w:val="20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на</w:t>
      </w:r>
      <w:r>
        <w:rPr>
          <w:rFonts w:ascii="Sitka Subheading" w:hAnsi="Sitka Subheading"/>
          <w:b/>
          <w:i/>
          <w:color w:val="231F20"/>
          <w:spacing w:val="-10"/>
          <w:w w:val="105"/>
          <w:sz w:val="20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срез</w:t>
      </w:r>
      <w:r>
        <w:rPr>
          <w:rFonts w:ascii="Sitka Subheading" w:hAnsi="Sitka Subheading"/>
          <w:b/>
          <w:i/>
          <w:color w:val="231F20"/>
          <w:spacing w:val="-10"/>
          <w:w w:val="105"/>
          <w:sz w:val="20"/>
        </w:rPr>
        <w:t xml:space="preserve"> </w:t>
      </w:r>
      <w:r>
        <w:rPr>
          <w:rFonts w:ascii="Georgia" w:hAnsi="Georgia"/>
          <w:b/>
          <w:color w:val="231F20"/>
          <w:w w:val="105"/>
          <w:sz w:val="20"/>
        </w:rPr>
        <w:t>(</w:t>
      </w:r>
      <w:r>
        <w:rPr>
          <w:rFonts w:ascii="Sitka Subheading" w:hAnsi="Sitka Subheading"/>
          <w:b/>
          <w:i/>
          <w:color w:val="231F20"/>
          <w:w w:val="105"/>
          <w:sz w:val="20"/>
        </w:rPr>
        <w:t>сдвиг</w:t>
      </w:r>
      <w:r>
        <w:rPr>
          <w:rFonts w:ascii="Georgia" w:hAnsi="Georgia"/>
          <w:b/>
          <w:color w:val="231F20"/>
          <w:w w:val="105"/>
          <w:sz w:val="20"/>
        </w:rPr>
        <w:t>)</w:t>
      </w:r>
      <w:r>
        <w:rPr>
          <w:rFonts w:ascii="Georgia" w:hAnsi="Georgia"/>
          <w:b/>
          <w:color w:val="231F20"/>
          <w:spacing w:val="-7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— определяется отношени</w:t>
      </w:r>
      <w:r>
        <w:rPr>
          <w:color w:val="231F20"/>
          <w:w w:val="105"/>
          <w:sz w:val="20"/>
        </w:rPr>
        <w:t xml:space="preserve">ем срезывающего (сдвигающего) усилия </w:t>
      </w:r>
      <w:r>
        <w:rPr>
          <w:rFonts w:ascii="Georgia" w:hAnsi="Georgia"/>
          <w:i/>
          <w:color w:val="231F20"/>
          <w:w w:val="105"/>
          <w:sz w:val="20"/>
        </w:rPr>
        <w:t>Р</w:t>
      </w:r>
      <w:r>
        <w:rPr>
          <w:color w:val="231F20"/>
          <w:w w:val="105"/>
          <w:sz w:val="20"/>
          <w:vertAlign w:val="subscript"/>
        </w:rPr>
        <w:t>ср</w:t>
      </w:r>
      <w:r>
        <w:rPr>
          <w:color w:val="231F20"/>
          <w:w w:val="105"/>
          <w:sz w:val="20"/>
        </w:rPr>
        <w:t xml:space="preserve"> к площади среза </w:t>
      </w:r>
      <w:r>
        <w:rPr>
          <w:rFonts w:ascii="Georgia" w:hAnsi="Georgia"/>
          <w:i/>
          <w:color w:val="231F20"/>
          <w:w w:val="105"/>
          <w:sz w:val="20"/>
        </w:rPr>
        <w:t>S</w:t>
      </w:r>
      <w:r>
        <w:rPr>
          <w:color w:val="231F20"/>
          <w:w w:val="105"/>
          <w:sz w:val="20"/>
          <w:vertAlign w:val="subscript"/>
        </w:rPr>
        <w:t>ср</w:t>
      </w:r>
      <w:r>
        <w:rPr>
          <w:color w:val="231F20"/>
          <w:w w:val="105"/>
          <w:sz w:val="20"/>
        </w:rPr>
        <w:t>, МПа, т.</w:t>
      </w:r>
      <w:r>
        <w:rPr>
          <w:color w:val="231F20"/>
          <w:spacing w:val="-12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е.</w:t>
      </w:r>
    </w:p>
    <w:p w:rsidR="00B20CFB" w:rsidRDefault="00B20CFB" w:rsidP="00B20CFB">
      <w:pPr>
        <w:pStyle w:val="a3"/>
        <w:tabs>
          <w:tab w:val="left" w:pos="6118"/>
        </w:tabs>
        <w:spacing w:before="94"/>
        <w:ind w:left="2721"/>
      </w:pP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ср</w:t>
      </w:r>
      <w:r>
        <w:rPr>
          <w:color w:val="231F20"/>
          <w:spacing w:val="9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spacing w:val="4"/>
          <w:w w:val="105"/>
        </w:rPr>
        <w:t xml:space="preserve"> </w:t>
      </w:r>
      <w:r>
        <w:rPr>
          <w:rFonts w:ascii="Georgia" w:hAnsi="Georgia"/>
          <w:i/>
          <w:color w:val="231F20"/>
          <w:spacing w:val="-2"/>
          <w:w w:val="105"/>
        </w:rPr>
        <w:t>P</w:t>
      </w:r>
      <w:r>
        <w:rPr>
          <w:color w:val="231F20"/>
          <w:spacing w:val="-2"/>
          <w:w w:val="105"/>
          <w:vertAlign w:val="subscript"/>
        </w:rPr>
        <w:t>cр</w:t>
      </w:r>
      <w:r>
        <w:rPr>
          <w:color w:val="231F20"/>
          <w:spacing w:val="-2"/>
          <w:w w:val="105"/>
        </w:rPr>
        <w:t>/</w:t>
      </w:r>
      <w:r>
        <w:rPr>
          <w:rFonts w:ascii="Georgia" w:hAnsi="Georgia"/>
          <w:i/>
          <w:color w:val="231F20"/>
          <w:spacing w:val="-2"/>
          <w:w w:val="105"/>
        </w:rPr>
        <w:t>S</w:t>
      </w:r>
      <w:r>
        <w:rPr>
          <w:color w:val="231F20"/>
          <w:spacing w:val="-2"/>
          <w:w w:val="105"/>
          <w:vertAlign w:val="subscript"/>
        </w:rPr>
        <w:t>ср</w:t>
      </w:r>
      <w:r>
        <w:rPr>
          <w:color w:val="231F20"/>
          <w:spacing w:val="-2"/>
          <w:w w:val="105"/>
        </w:rPr>
        <w:t>.</w:t>
      </w:r>
      <w:r>
        <w:rPr>
          <w:color w:val="231F20"/>
        </w:rPr>
        <w:tab/>
      </w:r>
      <w:r>
        <w:rPr>
          <w:color w:val="231F20"/>
          <w:spacing w:val="-2"/>
          <w:w w:val="105"/>
        </w:rPr>
        <w:t>(1.9)</w:t>
      </w: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pStyle w:val="a3"/>
        <w:spacing w:before="123"/>
        <w:ind w:left="397"/>
      </w:pPr>
      <w:r>
        <w:rPr>
          <w:color w:val="231F20"/>
          <w:spacing w:val="-2"/>
          <w:w w:val="105"/>
        </w:rPr>
        <w:t>Многими</w:t>
      </w:r>
      <w:r>
        <w:rPr>
          <w:color w:val="231F20"/>
          <w:spacing w:val="11"/>
          <w:w w:val="105"/>
        </w:rPr>
        <w:t xml:space="preserve"> </w:t>
      </w:r>
      <w:r>
        <w:rPr>
          <w:color w:val="231F20"/>
          <w:spacing w:val="-2"/>
          <w:w w:val="105"/>
        </w:rPr>
        <w:t>исследователями</w:t>
      </w:r>
      <w:r>
        <w:rPr>
          <w:color w:val="231F20"/>
          <w:spacing w:val="11"/>
          <w:w w:val="105"/>
        </w:rPr>
        <w:t xml:space="preserve"> </w:t>
      </w:r>
      <w:r>
        <w:rPr>
          <w:color w:val="231F20"/>
          <w:spacing w:val="-2"/>
          <w:w w:val="105"/>
        </w:rPr>
        <w:t>доказывается,</w:t>
      </w:r>
      <w:r>
        <w:rPr>
          <w:color w:val="231F20"/>
          <w:spacing w:val="11"/>
          <w:w w:val="105"/>
        </w:rPr>
        <w:t xml:space="preserve"> </w:t>
      </w:r>
      <w:r>
        <w:rPr>
          <w:color w:val="231F20"/>
          <w:spacing w:val="-5"/>
          <w:w w:val="105"/>
        </w:rPr>
        <w:t>что</w:t>
      </w:r>
    </w:p>
    <w:p w:rsidR="00B20CFB" w:rsidRDefault="00B20CFB" w:rsidP="00B20CFB">
      <w:pPr>
        <w:pStyle w:val="a3"/>
        <w:tabs>
          <w:tab w:val="left" w:pos="6466"/>
        </w:tabs>
        <w:spacing w:before="85"/>
        <w:ind w:left="3135"/>
      </w:pPr>
      <w:r>
        <w:rPr>
          <w:rFonts w:ascii="Symbol" w:hAnsi="Symbol"/>
          <w:color w:val="231F20"/>
          <w:w w:val="115"/>
        </w:rPr>
        <w:t></w:t>
      </w:r>
      <w:r>
        <w:rPr>
          <w:color w:val="231F20"/>
          <w:w w:val="115"/>
          <w:vertAlign w:val="subscript"/>
        </w:rPr>
        <w:t>с</w:t>
      </w:r>
      <w:r>
        <w:rPr>
          <w:color w:val="231F20"/>
          <w:spacing w:val="11"/>
          <w:w w:val="120"/>
        </w:rPr>
        <w:t xml:space="preserve"> </w:t>
      </w:r>
      <w:r>
        <w:rPr>
          <w:color w:val="231F20"/>
          <w:w w:val="120"/>
        </w:rPr>
        <w:t>&gt;</w:t>
      </w:r>
      <w:r>
        <w:rPr>
          <w:color w:val="231F20"/>
          <w:spacing w:val="11"/>
          <w:w w:val="120"/>
        </w:rPr>
        <w:t xml:space="preserve"> </w:t>
      </w:r>
      <w:r>
        <w:rPr>
          <w:rFonts w:ascii="Symbol" w:hAnsi="Symbol"/>
          <w:color w:val="231F20"/>
          <w:w w:val="115"/>
        </w:rPr>
        <w:t></w:t>
      </w:r>
      <w:r>
        <w:rPr>
          <w:color w:val="231F20"/>
          <w:w w:val="115"/>
          <w:vertAlign w:val="subscript"/>
        </w:rPr>
        <w:t>ср</w:t>
      </w:r>
      <w:r>
        <w:rPr>
          <w:color w:val="231F20"/>
          <w:spacing w:val="11"/>
          <w:w w:val="120"/>
        </w:rPr>
        <w:t xml:space="preserve"> </w:t>
      </w:r>
      <w:r>
        <w:rPr>
          <w:color w:val="231F20"/>
          <w:w w:val="120"/>
        </w:rPr>
        <w:t>&gt;</w:t>
      </w:r>
      <w:r>
        <w:rPr>
          <w:color w:val="231F20"/>
          <w:spacing w:val="11"/>
          <w:w w:val="120"/>
        </w:rPr>
        <w:t xml:space="preserve"> </w:t>
      </w:r>
      <w:r>
        <w:rPr>
          <w:rFonts w:ascii="Symbol" w:hAnsi="Symbol"/>
          <w:color w:val="231F20"/>
          <w:spacing w:val="-5"/>
          <w:w w:val="115"/>
        </w:rPr>
        <w:t></w:t>
      </w:r>
      <w:r>
        <w:rPr>
          <w:color w:val="231F20"/>
          <w:spacing w:val="-5"/>
          <w:w w:val="115"/>
          <w:vertAlign w:val="subscript"/>
        </w:rPr>
        <w:t>р</w:t>
      </w:r>
      <w:r>
        <w:rPr>
          <w:color w:val="231F20"/>
          <w:spacing w:val="-5"/>
          <w:w w:val="115"/>
        </w:rPr>
        <w:t>.</w:t>
      </w:r>
      <w:r>
        <w:rPr>
          <w:color w:val="231F20"/>
        </w:rPr>
        <w:tab/>
      </w:r>
      <w:r>
        <w:rPr>
          <w:color w:val="231F20"/>
          <w:spacing w:val="-2"/>
          <w:w w:val="115"/>
        </w:rPr>
        <w:t>(1.10)</w:t>
      </w:r>
    </w:p>
    <w:p w:rsidR="00B20CFB" w:rsidRDefault="00B20CFB" w:rsidP="00B20CFB">
      <w:pPr>
        <w:pStyle w:val="a3"/>
        <w:spacing w:before="123" w:line="249" w:lineRule="auto"/>
        <w:ind w:left="567" w:right="111" w:firstLine="283"/>
      </w:pPr>
      <w:r>
        <w:rPr>
          <w:color w:val="231F20"/>
          <w:w w:val="105"/>
        </w:rPr>
        <w:t>Предел прочности на срез в основном определяется силами связи между отдельными част</w:t>
      </w:r>
      <w:r>
        <w:rPr>
          <w:color w:val="231F20"/>
          <w:w w:val="105"/>
        </w:rPr>
        <w:t>ицами, образующими породу. Тон</w:t>
      </w:r>
      <w:r>
        <w:rPr>
          <w:color w:val="231F20"/>
          <w:w w:val="105"/>
        </w:rPr>
        <w:t>кокристаллические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малопористые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изверженные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породы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обладают наибольшим сцеплением. В породах крупнозернистого строения она значительно ниже.</w:t>
      </w:r>
    </w:p>
    <w:p w:rsidR="00B20CFB" w:rsidRDefault="00B20CFB" w:rsidP="00B20CFB">
      <w:pPr>
        <w:pStyle w:val="a3"/>
        <w:spacing w:before="1" w:line="249" w:lineRule="auto"/>
        <w:ind w:left="567" w:right="112" w:firstLine="283"/>
      </w:pPr>
      <w:r>
        <w:rPr>
          <w:color w:val="231F20"/>
          <w:w w:val="105"/>
        </w:rPr>
        <w:t>Существенно уменьшаются силы сцепления при увлажнении глинистых и сланцевых пород.</w:t>
      </w:r>
    </w:p>
    <w:p w:rsidR="00B20CFB" w:rsidRDefault="00B20CFB" w:rsidP="00B20CFB">
      <w:pPr>
        <w:pStyle w:val="a3"/>
        <w:spacing w:line="244" w:lineRule="auto"/>
        <w:ind w:left="567" w:right="111" w:firstLine="283"/>
        <w:jc w:val="right"/>
        <w:rPr>
          <w:color w:val="231F20"/>
          <w:spacing w:val="56"/>
          <w:w w:val="105"/>
        </w:rPr>
      </w:pPr>
      <w:r>
        <w:rPr>
          <w:color w:val="231F20"/>
          <w:w w:val="105"/>
        </w:rPr>
        <w:t>По данным ВНИМИ, средние значения сцепления для крепких изверженных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пород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составляют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30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40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МПа,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осадочных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пород средней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прочности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2</w:t>
      </w:r>
      <w:r>
        <w:rPr>
          <w:color w:val="231F20"/>
          <w:spacing w:val="-26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26"/>
          <w:w w:val="105"/>
        </w:rPr>
        <w:t xml:space="preserve"> </w:t>
      </w:r>
      <w:r>
        <w:rPr>
          <w:color w:val="231F20"/>
          <w:w w:val="105"/>
        </w:rPr>
        <w:t>20</w:t>
      </w:r>
      <w:r>
        <w:rPr>
          <w:color w:val="231F20"/>
          <w:spacing w:val="-8"/>
          <w:w w:val="105"/>
        </w:rPr>
        <w:t xml:space="preserve"> </w:t>
      </w:r>
      <w:r>
        <w:rPr>
          <w:color w:val="231F20"/>
          <w:w w:val="105"/>
        </w:rPr>
        <w:t>МПа,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а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слабых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сильно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выветрелых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— 0,02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 xml:space="preserve">2 МПа. Для большинства пород сцепление </w:t>
      </w:r>
      <w:r>
        <w:rPr>
          <w:rFonts w:ascii="Georgia" w:hAnsi="Georgia"/>
          <w:i/>
          <w:color w:val="231F20"/>
          <w:w w:val="105"/>
        </w:rPr>
        <w:t xml:space="preserve">С </w:t>
      </w:r>
      <w:r>
        <w:rPr>
          <w:rFonts w:ascii="Symbol" w:hAnsi="Symbol"/>
          <w:color w:val="231F20"/>
          <w:w w:val="105"/>
        </w:rPr>
        <w:t>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>(1,0</w:t>
      </w:r>
      <w:r>
        <w:rPr>
          <w:color w:val="231F20"/>
          <w:spacing w:val="-24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23"/>
          <w:w w:val="105"/>
        </w:rPr>
        <w:t xml:space="preserve"> </w:t>
      </w:r>
      <w:r>
        <w:rPr>
          <w:color w:val="231F20"/>
          <w:w w:val="105"/>
        </w:rPr>
        <w:t>1,06)</w:t>
      </w:r>
      <w:r>
        <w:rPr>
          <w:rFonts w:ascii="Symbol" w:hAnsi="Symbol"/>
          <w:color w:val="231F20"/>
          <w:w w:val="105"/>
        </w:rPr>
        <w:t></w:t>
      </w:r>
      <w:r>
        <w:rPr>
          <w:color w:val="231F20"/>
          <w:w w:val="105"/>
          <w:vertAlign w:val="subscript"/>
        </w:rPr>
        <w:t>р</w:t>
      </w:r>
      <w:r>
        <w:rPr>
          <w:color w:val="231F20"/>
          <w:w w:val="105"/>
        </w:rPr>
        <w:t xml:space="preserve">. </w:t>
      </w:r>
      <w:r>
        <w:rPr>
          <w:rFonts w:ascii="Sitka Subheading" w:hAnsi="Sitka Subheading"/>
          <w:b/>
          <w:i/>
          <w:color w:val="231F20"/>
          <w:w w:val="105"/>
        </w:rPr>
        <w:t>Угол</w:t>
      </w:r>
      <w:r>
        <w:rPr>
          <w:rFonts w:ascii="Sitka Subheading" w:hAnsi="Sitka Subheading"/>
          <w:b/>
          <w:i/>
          <w:color w:val="231F20"/>
          <w:spacing w:val="40"/>
          <w:w w:val="105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</w:rPr>
        <w:t>внутреннего</w:t>
      </w:r>
      <w:r>
        <w:rPr>
          <w:rFonts w:ascii="Sitka Subheading" w:hAnsi="Sitka Subheading"/>
          <w:b/>
          <w:i/>
          <w:color w:val="231F20"/>
          <w:spacing w:val="40"/>
          <w:w w:val="105"/>
        </w:rPr>
        <w:t xml:space="preserve"> </w:t>
      </w:r>
      <w:r>
        <w:rPr>
          <w:rFonts w:ascii="Sitka Subheading" w:hAnsi="Sitka Subheading"/>
          <w:b/>
          <w:i/>
          <w:color w:val="231F20"/>
          <w:w w:val="105"/>
        </w:rPr>
        <w:t>трения</w:t>
      </w:r>
      <w:r>
        <w:rPr>
          <w:rFonts w:ascii="Sitka Subheading" w:hAnsi="Sitka Subheading"/>
          <w:b/>
          <w:i/>
          <w:color w:val="231F20"/>
          <w:spacing w:val="40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</w:t>
      </w:r>
      <w:r>
        <w:rPr>
          <w:rFonts w:ascii="Times New Roman" w:hAnsi="Times New Roman"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—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это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угол,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образуемый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каса</w:t>
      </w:r>
      <w:r>
        <w:rPr>
          <w:color w:val="231F20"/>
          <w:w w:val="105"/>
        </w:rPr>
        <w:t>тельной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огибающей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кривой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кругов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Мора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осью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нормальных напряжений. В твердых горных породах значение </w:t>
      </w:r>
      <w:r>
        <w:rPr>
          <w:rFonts w:ascii="Symbol" w:hAnsi="Symbol"/>
          <w:color w:val="231F20"/>
          <w:w w:val="105"/>
        </w:rPr>
        <w:t>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>уменьшает-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ся с увеличением влажности и в</w:t>
      </w:r>
      <w:r>
        <w:rPr>
          <w:color w:val="231F20"/>
          <w:w w:val="105"/>
        </w:rPr>
        <w:t>озрастанием давления. В осадоч</w:t>
      </w:r>
      <w:r>
        <w:rPr>
          <w:color w:val="231F20"/>
          <w:w w:val="105"/>
        </w:rPr>
        <w:t>ных,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рыхлых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породах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угол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внутреннего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трения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уменьшается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с ростом</w:t>
      </w:r>
      <w:r>
        <w:rPr>
          <w:color w:val="231F20"/>
          <w:spacing w:val="55"/>
          <w:w w:val="105"/>
        </w:rPr>
        <w:t xml:space="preserve"> </w:t>
      </w:r>
      <w:r>
        <w:rPr>
          <w:color w:val="231F20"/>
          <w:w w:val="105"/>
        </w:rPr>
        <w:t>содержания</w:t>
      </w:r>
      <w:r>
        <w:rPr>
          <w:color w:val="231F20"/>
          <w:spacing w:val="56"/>
          <w:w w:val="105"/>
        </w:rPr>
        <w:t xml:space="preserve"> </w:t>
      </w:r>
      <w:r>
        <w:rPr>
          <w:color w:val="231F20"/>
          <w:w w:val="105"/>
        </w:rPr>
        <w:t>мелких</w:t>
      </w:r>
      <w:r>
        <w:rPr>
          <w:color w:val="231F20"/>
          <w:spacing w:val="56"/>
          <w:w w:val="105"/>
        </w:rPr>
        <w:t xml:space="preserve"> </w:t>
      </w:r>
      <w:r>
        <w:rPr>
          <w:color w:val="231F20"/>
          <w:w w:val="105"/>
        </w:rPr>
        <w:t>фракций</w:t>
      </w:r>
      <w:r>
        <w:rPr>
          <w:color w:val="231F20"/>
          <w:spacing w:val="55"/>
          <w:w w:val="105"/>
        </w:rPr>
        <w:t xml:space="preserve"> </w:t>
      </w:r>
      <w:r>
        <w:rPr>
          <w:color w:val="231F20"/>
          <w:w w:val="105"/>
        </w:rPr>
        <w:t>и</w:t>
      </w:r>
      <w:r>
        <w:rPr>
          <w:color w:val="231F20"/>
          <w:spacing w:val="56"/>
          <w:w w:val="105"/>
        </w:rPr>
        <w:t xml:space="preserve"> </w:t>
      </w:r>
      <w:r>
        <w:rPr>
          <w:color w:val="231F20"/>
          <w:w w:val="105"/>
        </w:rPr>
        <w:t>глинистых</w:t>
      </w:r>
      <w:r>
        <w:rPr>
          <w:color w:val="231F20"/>
          <w:spacing w:val="56"/>
          <w:w w:val="105"/>
        </w:rPr>
        <w:t xml:space="preserve"> </w:t>
      </w:r>
      <w:r>
        <w:rPr>
          <w:color w:val="231F20"/>
          <w:w w:val="105"/>
        </w:rPr>
        <w:t>частиц,</w:t>
      </w:r>
      <w:r>
        <w:rPr>
          <w:color w:val="231F20"/>
          <w:spacing w:val="56"/>
          <w:w w:val="105"/>
        </w:rPr>
        <w:t xml:space="preserve"> </w:t>
      </w:r>
    </w:p>
    <w:p w:rsidR="00B20CFB" w:rsidRDefault="00B20CFB" w:rsidP="00B20CFB">
      <w:pPr>
        <w:pStyle w:val="a3"/>
        <w:spacing w:line="244" w:lineRule="auto"/>
        <w:ind w:right="111"/>
      </w:pPr>
      <w:r>
        <w:rPr>
          <w:color w:val="231F20"/>
          <w:spacing w:val="-4"/>
          <w:w w:val="105"/>
        </w:rPr>
        <w:t>спо</w:t>
      </w:r>
      <w:r>
        <w:rPr>
          <w:color w:val="231F20"/>
          <w:w w:val="105"/>
        </w:rPr>
        <w:t>собствующих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взаимному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сдвижению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отдельных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spacing w:val="-2"/>
          <w:w w:val="105"/>
        </w:rPr>
        <w:t>участков.</w:t>
      </w:r>
    </w:p>
    <w:p w:rsidR="00B20CFB" w:rsidRDefault="00B20CFB" w:rsidP="00B20CFB">
      <w:pPr>
        <w:pStyle w:val="a3"/>
        <w:spacing w:before="10" w:line="244" w:lineRule="auto"/>
        <w:ind w:left="568" w:right="107" w:firstLine="283"/>
      </w:pPr>
      <w:r>
        <w:rPr>
          <w:color w:val="231F20"/>
          <w:w w:val="105"/>
        </w:rPr>
        <w:t>По данным многочисленных исследований для большинства осадочных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 xml:space="preserve">пород </w:t>
      </w:r>
      <w:r>
        <w:rPr>
          <w:rFonts w:ascii="Symbol" w:hAnsi="Symbol"/>
          <w:color w:val="231F20"/>
          <w:w w:val="105"/>
        </w:rPr>
        <w:t>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>изменяется от 9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15° до 37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40°, а для проч</w:t>
      </w:r>
      <w:r>
        <w:rPr>
          <w:color w:val="231F20"/>
          <w:w w:val="105"/>
        </w:rPr>
        <w:t>ных осадочных (плотные сланцы и песчаники) может достигать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50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…</w:t>
      </w:r>
      <w:r>
        <w:rPr>
          <w:color w:val="231F20"/>
          <w:spacing w:val="-14"/>
          <w:w w:val="105"/>
        </w:rPr>
        <w:t xml:space="preserve"> </w:t>
      </w:r>
      <w:r>
        <w:rPr>
          <w:color w:val="231F20"/>
          <w:w w:val="105"/>
        </w:rPr>
        <w:t>70°.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Наблюдается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возрастание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с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увеличением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отношения</w:t>
      </w:r>
    </w:p>
    <w:p w:rsidR="00B20CFB" w:rsidRDefault="00B20CFB" w:rsidP="00B20CFB">
      <w:pPr>
        <w:pStyle w:val="a3"/>
        <w:spacing w:line="243" w:lineRule="exact"/>
        <w:ind w:left="568"/>
      </w:pPr>
      <w:r>
        <w:rPr>
          <w:rFonts w:ascii="Symbol" w:hAnsi="Symbol"/>
          <w:color w:val="231F20"/>
          <w:spacing w:val="-2"/>
          <w:w w:val="110"/>
        </w:rPr>
        <w:t></w:t>
      </w:r>
      <w:r>
        <w:rPr>
          <w:color w:val="231F20"/>
          <w:spacing w:val="-2"/>
          <w:w w:val="110"/>
          <w:vertAlign w:val="subscript"/>
        </w:rPr>
        <w:t>с</w:t>
      </w:r>
      <w:r>
        <w:rPr>
          <w:color w:val="231F20"/>
          <w:spacing w:val="-2"/>
          <w:w w:val="110"/>
        </w:rPr>
        <w:t>/</w:t>
      </w:r>
      <w:r>
        <w:rPr>
          <w:rFonts w:ascii="Symbol" w:hAnsi="Symbol"/>
          <w:color w:val="231F20"/>
          <w:spacing w:val="-2"/>
          <w:w w:val="110"/>
        </w:rPr>
        <w:t></w:t>
      </w:r>
      <w:r>
        <w:rPr>
          <w:color w:val="231F20"/>
          <w:spacing w:val="-2"/>
          <w:w w:val="110"/>
          <w:vertAlign w:val="subscript"/>
        </w:rPr>
        <w:t>р</w:t>
      </w:r>
      <w:r>
        <w:rPr>
          <w:color w:val="231F20"/>
          <w:spacing w:val="-2"/>
          <w:w w:val="110"/>
        </w:rPr>
        <w:t>.</w:t>
      </w:r>
    </w:p>
    <w:p w:rsidR="00B20CFB" w:rsidRDefault="00B20CFB" w:rsidP="00B20CFB">
      <w:pPr>
        <w:pStyle w:val="a3"/>
        <w:spacing w:before="9" w:line="249" w:lineRule="auto"/>
        <w:ind w:left="567" w:right="111" w:firstLine="283"/>
      </w:pPr>
      <w:r>
        <w:rPr>
          <w:rFonts w:ascii="Georgia" w:hAnsi="Georgia"/>
          <w:b/>
          <w:color w:val="231F20"/>
        </w:rPr>
        <w:lastRenderedPageBreak/>
        <w:t>Упругие</w:t>
      </w:r>
      <w:r>
        <w:rPr>
          <w:rFonts w:ascii="Georgia" w:hAnsi="Georgia"/>
          <w:b/>
          <w:color w:val="231F20"/>
          <w:spacing w:val="-8"/>
        </w:rPr>
        <w:t xml:space="preserve"> </w:t>
      </w:r>
      <w:r>
        <w:rPr>
          <w:rFonts w:ascii="Georgia" w:hAnsi="Georgia"/>
          <w:b/>
          <w:color w:val="231F20"/>
        </w:rPr>
        <w:t>свойства.</w:t>
      </w:r>
      <w:r>
        <w:rPr>
          <w:rFonts w:ascii="Georgia" w:hAnsi="Georgia"/>
          <w:b/>
          <w:color w:val="231F20"/>
          <w:spacing w:val="-8"/>
        </w:rPr>
        <w:t xml:space="preserve"> </w:t>
      </w:r>
      <w:r>
        <w:rPr>
          <w:color w:val="231F20"/>
        </w:rPr>
        <w:t>К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ним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относятся: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модуль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упругости,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коэффи</w:t>
      </w:r>
      <w:r>
        <w:rPr>
          <w:color w:val="231F20"/>
          <w:w w:val="105"/>
        </w:rPr>
        <w:t>циент Пуассона, модуль всестороннего сжатия, модуль сдвига.</w:t>
      </w:r>
    </w:p>
    <w:p w:rsidR="00B20CFB" w:rsidRDefault="00B20CFB" w:rsidP="00B20CFB">
      <w:pPr>
        <w:pStyle w:val="a3"/>
        <w:ind w:left="567" w:right="112" w:firstLine="283"/>
      </w:pPr>
      <w:r>
        <w:rPr>
          <w:rFonts w:ascii="Sitka Subheading" w:hAnsi="Sitka Subheading"/>
          <w:b/>
          <w:i/>
          <w:color w:val="231F20"/>
          <w:w w:val="105"/>
        </w:rPr>
        <w:t xml:space="preserve">Модуль упругости </w:t>
      </w:r>
      <w:r>
        <w:rPr>
          <w:rFonts w:ascii="Georgia" w:hAnsi="Georgia"/>
          <w:i/>
          <w:color w:val="231F20"/>
          <w:w w:val="105"/>
        </w:rPr>
        <w:t>Е</w:t>
      </w:r>
      <w:r>
        <w:rPr>
          <w:color w:val="231F20"/>
          <w:w w:val="105"/>
        </w:rPr>
        <w:t xml:space="preserve">, или коэффициент пропорциональности между действующим продольным напряжением </w:t>
      </w:r>
      <w:r>
        <w:rPr>
          <w:rFonts w:ascii="Symbol" w:hAnsi="Symbol"/>
          <w:color w:val="231F20"/>
          <w:w w:val="105"/>
        </w:rPr>
        <w:t></w:t>
      </w:r>
      <w:r>
        <w:rPr>
          <w:rFonts w:ascii="Times New Roman" w:hAnsi="Times New Roman"/>
          <w:color w:val="231F20"/>
          <w:w w:val="105"/>
        </w:rPr>
        <w:t xml:space="preserve"> </w:t>
      </w:r>
      <w:r>
        <w:rPr>
          <w:color w:val="231F20"/>
          <w:w w:val="105"/>
        </w:rPr>
        <w:t xml:space="preserve">(сжимающим или растягивающим) и соответствующей ему относительной де- формацией </w:t>
      </w:r>
      <w:r>
        <w:rPr>
          <w:rFonts w:ascii="Symbol" w:hAnsi="Symbol"/>
          <w:color w:val="231F20"/>
          <w:w w:val="105"/>
        </w:rPr>
        <w:t></w:t>
      </w:r>
      <w:r>
        <w:rPr>
          <w:color w:val="231F20"/>
          <w:w w:val="105"/>
        </w:rPr>
        <w:t>, определяется из зависимости</w:t>
      </w:r>
    </w:p>
    <w:p w:rsidR="00B20CFB" w:rsidRDefault="00B20CFB" w:rsidP="00B20CFB">
      <w:pPr>
        <w:pStyle w:val="a3"/>
        <w:tabs>
          <w:tab w:val="left" w:pos="6466"/>
        </w:tabs>
        <w:spacing w:before="103"/>
        <w:ind w:left="3463"/>
      </w:pPr>
      <w:r>
        <w:rPr>
          <w:rFonts w:ascii="Symbol" w:hAnsi="Symbol"/>
          <w:color w:val="231F20"/>
        </w:rPr>
        <w:t></w:t>
      </w:r>
      <w:r>
        <w:rPr>
          <w:rFonts w:ascii="Times New Roman" w:hAnsi="Times New Roman"/>
          <w:color w:val="231F20"/>
          <w:spacing w:val="10"/>
        </w:rPr>
        <w:t xml:space="preserve"> </w:t>
      </w:r>
      <w:r>
        <w:rPr>
          <w:rFonts w:ascii="Symbol" w:hAnsi="Symbol"/>
          <w:color w:val="231F20"/>
        </w:rPr>
        <w:t></w:t>
      </w:r>
      <w:r>
        <w:rPr>
          <w:rFonts w:ascii="Times New Roman" w:hAnsi="Times New Roman"/>
          <w:color w:val="231F20"/>
          <w:spacing w:val="10"/>
        </w:rPr>
        <w:t xml:space="preserve"> </w:t>
      </w:r>
      <w:r>
        <w:rPr>
          <w:rFonts w:ascii="Georgia" w:hAnsi="Georgia"/>
          <w:i/>
          <w:color w:val="231F20"/>
          <w:spacing w:val="-5"/>
        </w:rPr>
        <w:t>Е</w:t>
      </w:r>
      <w:r>
        <w:rPr>
          <w:rFonts w:ascii="Symbol" w:hAnsi="Symbol"/>
          <w:color w:val="231F20"/>
          <w:spacing w:val="-5"/>
        </w:rPr>
        <w:t></w:t>
      </w:r>
      <w:r>
        <w:rPr>
          <w:color w:val="231F20"/>
          <w:spacing w:val="-5"/>
        </w:rPr>
        <w:t>.</w:t>
      </w:r>
      <w:r>
        <w:rPr>
          <w:color w:val="231F20"/>
        </w:rPr>
        <w:tab/>
      </w:r>
      <w:r>
        <w:rPr>
          <w:color w:val="231F20"/>
          <w:spacing w:val="-2"/>
        </w:rPr>
        <w:t>(1.11)</w:t>
      </w:r>
    </w:p>
    <w:p w:rsidR="00B20CFB" w:rsidRDefault="00B20CFB" w:rsidP="00B20CFB">
      <w:pPr>
        <w:pStyle w:val="a3"/>
        <w:spacing w:before="112" w:line="249" w:lineRule="auto"/>
        <w:ind w:left="567" w:right="112" w:firstLine="283"/>
        <w:rPr>
          <w:color w:val="231F20"/>
          <w:w w:val="105"/>
        </w:rPr>
      </w:pPr>
      <w:r>
        <w:rPr>
          <w:color w:val="231F20"/>
          <w:w w:val="105"/>
        </w:rPr>
        <w:t>Для</w:t>
      </w:r>
      <w:r>
        <w:rPr>
          <w:color w:val="231F20"/>
          <w:spacing w:val="-12"/>
          <w:w w:val="105"/>
        </w:rPr>
        <w:t xml:space="preserve"> </w:t>
      </w:r>
      <w:r>
        <w:rPr>
          <w:color w:val="231F20"/>
          <w:w w:val="105"/>
        </w:rPr>
        <w:t>твердых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w w:val="105"/>
        </w:rPr>
        <w:t>тел</w:t>
      </w:r>
      <w:r>
        <w:rPr>
          <w:color w:val="231F20"/>
          <w:spacing w:val="-5"/>
          <w:w w:val="105"/>
        </w:rPr>
        <w:t xml:space="preserve"> </w:t>
      </w:r>
      <w:r>
        <w:rPr>
          <w:rFonts w:ascii="Georgia" w:hAnsi="Georgia"/>
          <w:i/>
          <w:color w:val="231F20"/>
          <w:w w:val="105"/>
        </w:rPr>
        <w:t>Е</w:t>
      </w:r>
      <w:r>
        <w:rPr>
          <w:rFonts w:ascii="Georgia" w:hAnsi="Georgia"/>
          <w:i/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обычно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изменяется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от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10</w:t>
      </w:r>
      <w:r>
        <w:rPr>
          <w:color w:val="231F20"/>
          <w:w w:val="105"/>
          <w:vertAlign w:val="superscript"/>
        </w:rPr>
        <w:t>3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до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5</w:t>
      </w:r>
      <w:r>
        <w:rPr>
          <w:color w:val="231F20"/>
          <w:spacing w:val="-12"/>
          <w:w w:val="105"/>
        </w:rPr>
        <w:t xml:space="preserve"> </w:t>
      </w:r>
      <w:r>
        <w:rPr>
          <w:rFonts w:ascii="Symbol" w:hAnsi="Symbol"/>
          <w:color w:val="231F20"/>
          <w:w w:val="105"/>
        </w:rPr>
        <w:t></w:t>
      </w:r>
      <w:r>
        <w:rPr>
          <w:rFonts w:ascii="Times New Roman" w:hAnsi="Times New Roman"/>
          <w:color w:val="231F20"/>
          <w:spacing w:val="-13"/>
          <w:w w:val="105"/>
        </w:rPr>
        <w:t xml:space="preserve"> </w:t>
      </w:r>
      <w:r>
        <w:rPr>
          <w:color w:val="231F20"/>
          <w:w w:val="105"/>
        </w:rPr>
        <w:t>10</w:t>
      </w:r>
      <w:r>
        <w:rPr>
          <w:color w:val="231F20"/>
          <w:w w:val="105"/>
          <w:vertAlign w:val="superscript"/>
        </w:rPr>
        <w:t>5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МПа.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Зна</w:t>
      </w:r>
      <w:r>
        <w:rPr>
          <w:color w:val="231F20"/>
          <w:w w:val="105"/>
        </w:rPr>
        <w:t xml:space="preserve">чения </w:t>
      </w:r>
      <w:r>
        <w:rPr>
          <w:rFonts w:ascii="Georgia" w:hAnsi="Georgia"/>
          <w:i/>
          <w:color w:val="231F20"/>
          <w:w w:val="105"/>
        </w:rPr>
        <w:t xml:space="preserve">Е </w:t>
      </w:r>
      <w:r>
        <w:rPr>
          <w:color w:val="231F20"/>
          <w:w w:val="105"/>
        </w:rPr>
        <w:t>для отдельных горных пород приведены в табл. 1.2.</w:t>
      </w:r>
    </w:p>
    <w:tbl>
      <w:tblPr>
        <w:tblStyle w:val="TableNormal1"/>
        <w:tblW w:w="0" w:type="auto"/>
        <w:tblInd w:w="582" w:type="dxa"/>
        <w:tblBorders>
          <w:top w:val="single" w:sz="6" w:space="0" w:color="EC008C"/>
          <w:left w:val="single" w:sz="6" w:space="0" w:color="EC008C"/>
          <w:bottom w:val="single" w:sz="6" w:space="0" w:color="EC008C"/>
          <w:right w:val="single" w:sz="6" w:space="0" w:color="EC008C"/>
          <w:insideH w:val="single" w:sz="6" w:space="0" w:color="EC008C"/>
          <w:insideV w:val="single" w:sz="6" w:space="0" w:color="EC008C"/>
        </w:tblBorders>
        <w:tblLayout w:type="fixed"/>
        <w:tblLook w:val="01E0" w:firstRow="1" w:lastRow="1" w:firstColumn="1" w:lastColumn="1" w:noHBand="0" w:noVBand="0"/>
      </w:tblPr>
      <w:tblGrid>
        <w:gridCol w:w="1803"/>
        <w:gridCol w:w="1671"/>
        <w:gridCol w:w="1436"/>
        <w:gridCol w:w="1486"/>
      </w:tblGrid>
      <w:tr w:rsidR="00B20CFB" w:rsidRPr="00B20CFB" w:rsidTr="008F6DCF">
        <w:trPr>
          <w:trHeight w:val="631"/>
        </w:trPr>
        <w:tc>
          <w:tcPr>
            <w:tcW w:w="63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C008C"/>
          </w:tcPr>
          <w:p w:rsidR="00B20CFB" w:rsidRPr="00B20CFB" w:rsidRDefault="00B20CFB" w:rsidP="00B20CFB">
            <w:pPr>
              <w:spacing w:before="74"/>
              <w:ind w:left="121" w:right="103" w:hanging="1"/>
              <w:rPr>
                <w:rFonts w:ascii="Tahoma" w:eastAsia="Cambria" w:hAnsi="Tahoma" w:cs="Cambria"/>
                <w:sz w:val="20"/>
                <w:lang w:val="ru-RU"/>
              </w:rPr>
            </w:pPr>
            <w:r w:rsidRPr="00B20CFB">
              <w:rPr>
                <w:rFonts w:ascii="Tahoma" w:eastAsia="Cambria" w:hAnsi="Tahoma" w:cs="Cambria"/>
                <w:color w:val="FFFFFF"/>
                <w:spacing w:val="12"/>
                <w:w w:val="110"/>
                <w:sz w:val="20"/>
                <w:lang w:val="ru-RU"/>
              </w:rPr>
              <w:t>та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б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л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и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ц</w:t>
            </w:r>
            <w:r w:rsidRPr="00B20CFB">
              <w:rPr>
                <w:rFonts w:ascii="Tahoma" w:eastAsia="Cambria" w:hAnsi="Tahoma" w:cs="Cambria"/>
                <w:color w:val="FFFFFF"/>
                <w:spacing w:val="-29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а</w:t>
            </w:r>
            <w:r w:rsidRPr="00B20CFB">
              <w:rPr>
                <w:rFonts w:ascii="Tahoma" w:eastAsia="Cambria" w:hAnsi="Tahoma" w:cs="Cambria"/>
                <w:color w:val="FFFFFF"/>
                <w:spacing w:val="40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 xml:space="preserve">1.2. модули упругости </w:t>
            </w:r>
            <w:r w:rsidRPr="00B20CFB">
              <w:rPr>
                <w:rFonts w:ascii="Trebuchet MS" w:eastAsia="Cambria" w:hAnsi="Trebuchet MS" w:cs="Cambria"/>
                <w:i/>
                <w:color w:val="FFFFFF"/>
                <w:w w:val="110"/>
                <w:sz w:val="20"/>
                <w:lang w:val="ru-RU"/>
              </w:rPr>
              <w:t xml:space="preserve">Е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 xml:space="preserve">и коэффициенты попе- речной деформации </w:t>
            </w:r>
            <w:r w:rsidRPr="00B20CFB">
              <w:rPr>
                <w:rFonts w:ascii="Symbol" w:eastAsia="Cambria" w:hAnsi="Symbol" w:cs="Cambria"/>
                <w:color w:val="FFFFFF"/>
                <w:w w:val="110"/>
                <w:sz w:val="20"/>
              </w:rPr>
              <w:t></w:t>
            </w:r>
            <w:r w:rsidRPr="00B20CFB">
              <w:rPr>
                <w:rFonts w:ascii="Times New Roman" w:eastAsia="Cambria" w:hAnsi="Times New Roman" w:cs="Cambria"/>
                <w:color w:val="FFFFFF"/>
                <w:w w:val="110"/>
                <w:sz w:val="20"/>
                <w:lang w:val="ru-RU"/>
              </w:rPr>
              <w:t xml:space="preserve"> </w:t>
            </w:r>
            <w:r w:rsidRPr="00B20CFB">
              <w:rPr>
                <w:rFonts w:ascii="Tahoma" w:eastAsia="Cambria" w:hAnsi="Tahoma" w:cs="Cambria"/>
                <w:color w:val="FFFFFF"/>
                <w:w w:val="110"/>
                <w:sz w:val="20"/>
                <w:lang w:val="ru-RU"/>
              </w:rPr>
              <w:t>для отдельных горных пород</w:t>
            </w:r>
          </w:p>
        </w:tc>
      </w:tr>
      <w:tr w:rsidR="00B20CFB" w:rsidRPr="00B20CFB" w:rsidTr="008F6DCF">
        <w:trPr>
          <w:trHeight w:val="326"/>
        </w:trPr>
        <w:tc>
          <w:tcPr>
            <w:tcW w:w="1803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68"/>
              <w:ind w:left="15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05"/>
                <w:sz w:val="16"/>
              </w:rPr>
              <w:t>Порода</w:t>
            </w:r>
          </w:p>
        </w:tc>
        <w:tc>
          <w:tcPr>
            <w:tcW w:w="1671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68"/>
              <w:ind w:left="37" w:right="22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Georgia" w:eastAsia="Cambria" w:hAnsi="Georgia" w:cs="Cambria"/>
                <w:i/>
                <w:color w:val="231F20"/>
                <w:spacing w:val="-6"/>
                <w:sz w:val="16"/>
              </w:rPr>
              <w:t>Е</w:t>
            </w:r>
            <w:r w:rsidRPr="00B20CFB">
              <w:rPr>
                <w:rFonts w:ascii="Georgia" w:eastAsia="Cambria" w:hAnsi="Georgia" w:cs="Cambria"/>
                <w:i/>
                <w:color w:val="231F20"/>
                <w:spacing w:val="-7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6"/>
                <w:sz w:val="16"/>
              </w:rPr>
              <w:t>⋅</w:t>
            </w:r>
            <w:r w:rsidRPr="00B20CFB">
              <w:rPr>
                <w:rFonts w:ascii="Cambria" w:eastAsia="Cambria" w:hAnsi="Cambria" w:cs="Cambria"/>
                <w:color w:val="231F20"/>
                <w:spacing w:val="-3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6"/>
                <w:sz w:val="16"/>
              </w:rPr>
              <w:t>10</w:t>
            </w:r>
            <w:r w:rsidRPr="00B20CFB">
              <w:rPr>
                <w:rFonts w:ascii="Cambria" w:eastAsia="Cambria" w:hAnsi="Cambria" w:cs="Cambria"/>
                <w:color w:val="231F20"/>
                <w:spacing w:val="-6"/>
                <w:sz w:val="16"/>
                <w:vertAlign w:val="superscript"/>
              </w:rPr>
              <w:t>6</w:t>
            </w:r>
            <w:r w:rsidRPr="00B20CFB">
              <w:rPr>
                <w:rFonts w:ascii="Cambria" w:eastAsia="Cambria" w:hAnsi="Cambria" w:cs="Cambria"/>
                <w:color w:val="231F20"/>
                <w:spacing w:val="2"/>
                <w:sz w:val="16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6"/>
                <w:sz w:val="16"/>
              </w:rPr>
              <w:t>МПа</w:t>
            </w:r>
          </w:p>
        </w:tc>
        <w:tc>
          <w:tcPr>
            <w:tcW w:w="1436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68"/>
              <w:ind w:left="16" w:right="1"/>
              <w:jc w:val="center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10"/>
                <w:w w:val="120"/>
                <w:sz w:val="16"/>
              </w:rPr>
              <w:t>μ</w:t>
            </w:r>
          </w:p>
        </w:tc>
        <w:tc>
          <w:tcPr>
            <w:tcW w:w="1486" w:type="dxa"/>
            <w:tcBorders>
              <w:top w:val="nil"/>
            </w:tcBorders>
          </w:tcPr>
          <w:p w:rsidR="00B20CFB" w:rsidRPr="00B20CFB" w:rsidRDefault="00B20CFB" w:rsidP="00B20CFB">
            <w:pPr>
              <w:spacing w:before="68"/>
              <w:ind w:left="259"/>
              <w:rPr>
                <w:rFonts w:ascii="Cambria" w:eastAsia="Cambria" w:hAnsi="Cambria" w:cs="Cambria"/>
                <w:sz w:val="16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05"/>
                <w:sz w:val="16"/>
              </w:rPr>
              <w:t>Примечание</w:t>
            </w:r>
          </w:p>
        </w:tc>
      </w:tr>
      <w:tr w:rsidR="00B20CFB" w:rsidRPr="00B20CFB" w:rsidTr="008F6DCF">
        <w:trPr>
          <w:trHeight w:val="332"/>
        </w:trPr>
        <w:tc>
          <w:tcPr>
            <w:tcW w:w="180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10"/>
                <w:sz w:val="18"/>
              </w:rPr>
              <w:t>Песчаник</w:t>
            </w:r>
          </w:p>
        </w:tc>
        <w:tc>
          <w:tcPr>
            <w:tcW w:w="1671" w:type="dxa"/>
          </w:tcPr>
          <w:p w:rsidR="00B20CFB" w:rsidRPr="00B20CFB" w:rsidRDefault="00B20CFB" w:rsidP="00B20CFB">
            <w:pPr>
              <w:spacing w:before="55"/>
              <w:ind w:left="37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9"/>
                <w:sz w:val="18"/>
              </w:rPr>
              <w:t xml:space="preserve">3…7 </w:t>
            </w:r>
          </w:p>
        </w:tc>
        <w:tc>
          <w:tcPr>
            <w:tcW w:w="1436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0,69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4"/>
                <w:sz w:val="18"/>
              </w:rPr>
              <w:t>0,17</w:t>
            </w:r>
          </w:p>
        </w:tc>
        <w:tc>
          <w:tcPr>
            <w:tcW w:w="1486" w:type="dxa"/>
            <w:vMerge w:val="restart"/>
          </w:tcPr>
          <w:p w:rsidR="00B20CFB" w:rsidRPr="00B20CFB" w:rsidRDefault="00B20CFB" w:rsidP="00B20CFB">
            <w:pPr>
              <w:spacing w:before="55"/>
              <w:ind w:left="405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w w:val="110"/>
                <w:sz w:val="18"/>
              </w:rPr>
              <w:t>Кузбасс</w:t>
            </w:r>
          </w:p>
        </w:tc>
      </w:tr>
      <w:tr w:rsidR="00B20CFB" w:rsidRPr="00B20CFB" w:rsidTr="008F6DCF">
        <w:trPr>
          <w:trHeight w:val="332"/>
        </w:trPr>
        <w:tc>
          <w:tcPr>
            <w:tcW w:w="1803" w:type="dxa"/>
          </w:tcPr>
          <w:p w:rsidR="00B20CFB" w:rsidRPr="00B20CFB" w:rsidRDefault="00B20CFB" w:rsidP="00B20CFB">
            <w:pPr>
              <w:spacing w:before="55"/>
              <w:ind w:left="113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pacing w:val="-2"/>
                <w:sz w:val="18"/>
              </w:rPr>
              <w:t>Уголь</w:t>
            </w:r>
          </w:p>
        </w:tc>
        <w:tc>
          <w:tcPr>
            <w:tcW w:w="1671" w:type="dxa"/>
          </w:tcPr>
          <w:p w:rsidR="00B20CFB" w:rsidRPr="00B20CFB" w:rsidRDefault="00B20CFB" w:rsidP="00B20CFB">
            <w:pPr>
              <w:spacing w:before="55"/>
              <w:ind w:left="37" w:right="21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1,8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6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5"/>
                <w:sz w:val="18"/>
              </w:rPr>
              <w:t>2,5</w:t>
            </w:r>
          </w:p>
        </w:tc>
        <w:tc>
          <w:tcPr>
            <w:tcW w:w="1436" w:type="dxa"/>
          </w:tcPr>
          <w:p w:rsidR="00B20CFB" w:rsidRPr="00B20CFB" w:rsidRDefault="00B20CFB" w:rsidP="00B20CFB">
            <w:pPr>
              <w:spacing w:before="55"/>
              <w:ind w:left="16"/>
              <w:jc w:val="center"/>
              <w:rPr>
                <w:rFonts w:ascii="Cambria" w:eastAsia="Cambria" w:hAnsi="Cambria" w:cs="Cambria"/>
                <w:sz w:val="18"/>
              </w:rPr>
            </w:pP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0,14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z w:val="18"/>
              </w:rPr>
              <w:t>…</w:t>
            </w:r>
            <w:r w:rsidRPr="00B20CFB">
              <w:rPr>
                <w:rFonts w:ascii="Cambria" w:eastAsia="Cambria" w:hAnsi="Cambria" w:cs="Cambria"/>
                <w:color w:val="231F20"/>
                <w:spacing w:val="-19"/>
                <w:sz w:val="18"/>
              </w:rPr>
              <w:t xml:space="preserve"> </w:t>
            </w:r>
            <w:r w:rsidRPr="00B20CFB">
              <w:rPr>
                <w:rFonts w:ascii="Cambria" w:eastAsia="Cambria" w:hAnsi="Cambria" w:cs="Cambria"/>
                <w:color w:val="231F20"/>
                <w:spacing w:val="-4"/>
                <w:sz w:val="18"/>
              </w:rPr>
              <w:t>0,16</w:t>
            </w:r>
          </w:p>
        </w:tc>
        <w:tc>
          <w:tcPr>
            <w:tcW w:w="1486" w:type="dxa"/>
            <w:vMerge/>
            <w:tcBorders>
              <w:top w:val="nil"/>
            </w:tcBorders>
          </w:tcPr>
          <w:p w:rsidR="00B20CFB" w:rsidRPr="00B20CFB" w:rsidRDefault="00B20CFB" w:rsidP="00B20CFB">
            <w:pPr>
              <w:rPr>
                <w:rFonts w:ascii="Cambria" w:eastAsia="Cambria" w:hAnsi="Cambria" w:cs="Cambria"/>
                <w:sz w:val="2"/>
                <w:szCs w:val="2"/>
              </w:rPr>
            </w:pPr>
          </w:p>
        </w:tc>
      </w:tr>
    </w:tbl>
    <w:p w:rsidR="00B20CFB" w:rsidRDefault="00B20CFB" w:rsidP="00B20CFB">
      <w:pPr>
        <w:pStyle w:val="a3"/>
        <w:spacing w:before="112" w:line="249" w:lineRule="auto"/>
        <w:ind w:left="567" w:right="112" w:firstLine="283"/>
      </w:pPr>
      <w:bookmarkStart w:id="0" w:name="_GoBack"/>
      <w:bookmarkEnd w:id="0"/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Pr="00B20CFB" w:rsidRDefault="00B20CFB" w:rsidP="00B20CFB">
      <w:pPr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widowControl w:val="0"/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sz w:val="20"/>
          <w:szCs w:val="20"/>
        </w:rPr>
      </w:pPr>
    </w:p>
    <w:p w:rsidR="00B20CFB" w:rsidRDefault="00B20CFB" w:rsidP="00B20CFB">
      <w:pPr>
        <w:widowControl w:val="0"/>
        <w:tabs>
          <w:tab w:val="left" w:pos="6396"/>
        </w:tabs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ab/>
      </w:r>
    </w:p>
    <w:p w:rsidR="00006245" w:rsidRDefault="00B20CFB" w:rsidP="00B20CFB">
      <w:pPr>
        <w:widowControl w:val="0"/>
        <w:tabs>
          <w:tab w:val="left" w:pos="6396"/>
        </w:tabs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color w:val="231F20"/>
          <w:spacing w:val="-2"/>
          <w:w w:val="105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ab/>
      </w:r>
    </w:p>
    <w:p w:rsidR="00006245" w:rsidRPr="00006245" w:rsidRDefault="00006245" w:rsidP="00006245">
      <w:pPr>
        <w:widowControl w:val="0"/>
        <w:autoSpaceDE w:val="0"/>
        <w:autoSpaceDN w:val="0"/>
        <w:spacing w:before="94" w:after="0" w:line="241" w:lineRule="exact"/>
        <w:ind w:left="3325"/>
        <w:jc w:val="both"/>
        <w:rPr>
          <w:rFonts w:ascii="Cambria" w:eastAsia="Cambria" w:hAnsi="Cambria" w:cs="Cambria"/>
          <w:sz w:val="20"/>
          <w:szCs w:val="20"/>
        </w:rPr>
      </w:pPr>
    </w:p>
    <w:p w:rsidR="00006245" w:rsidRDefault="00006245" w:rsidP="00006245">
      <w:pPr>
        <w:widowControl w:val="0"/>
        <w:autoSpaceDE w:val="0"/>
        <w:autoSpaceDN w:val="0"/>
        <w:spacing w:after="0" w:line="241" w:lineRule="exact"/>
        <w:jc w:val="both"/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Default="00006245" w:rsidP="00006245">
      <w:pPr>
        <w:rPr>
          <w:rFonts w:ascii="Cambria" w:eastAsia="Cambria" w:hAnsi="Cambria" w:cs="Cambria"/>
          <w:sz w:val="20"/>
          <w:szCs w:val="20"/>
        </w:rPr>
      </w:pPr>
    </w:p>
    <w:p w:rsidR="00006245" w:rsidRPr="00006245" w:rsidRDefault="00006245" w:rsidP="00006245">
      <w:pPr>
        <w:tabs>
          <w:tab w:val="left" w:pos="6348"/>
        </w:tabs>
        <w:rPr>
          <w:rFonts w:ascii="Cambria" w:eastAsia="Cambria" w:hAnsi="Cambria" w:cs="Cambria"/>
          <w:sz w:val="20"/>
          <w:szCs w:val="20"/>
        </w:rPr>
        <w:sectPr w:rsidR="00006245" w:rsidRPr="00006245" w:rsidSect="00006245">
          <w:footerReference w:type="even" r:id="rId4"/>
          <w:footerReference w:type="default" r:id="rId5"/>
          <w:pgSz w:w="11907" w:h="16840" w:code="9"/>
          <w:pgMar w:top="940" w:right="566" w:bottom="1060" w:left="566" w:header="0" w:footer="870" w:gutter="0"/>
          <w:pgNumType w:start="16"/>
          <w:cols w:space="720"/>
        </w:sectPr>
      </w:pPr>
      <w:r>
        <w:rPr>
          <w:rFonts w:ascii="Cambria" w:eastAsia="Cambria" w:hAnsi="Cambria" w:cs="Cambria"/>
          <w:sz w:val="20"/>
          <w:szCs w:val="20"/>
        </w:rPr>
        <w:tab/>
      </w:r>
    </w:p>
    <w:p w:rsidR="00006245" w:rsidRPr="00006245" w:rsidRDefault="00006245" w:rsidP="00006245">
      <w:pPr>
        <w:widowControl w:val="0"/>
        <w:autoSpaceDE w:val="0"/>
        <w:autoSpaceDN w:val="0"/>
        <w:spacing w:after="0" w:line="249" w:lineRule="auto"/>
        <w:jc w:val="both"/>
        <w:rPr>
          <w:rFonts w:ascii="Cambria" w:eastAsia="Cambria" w:hAnsi="Cambria" w:cs="Cambria"/>
          <w:sz w:val="20"/>
          <w:szCs w:val="20"/>
        </w:rPr>
        <w:sectPr w:rsidR="00006245" w:rsidRPr="00006245" w:rsidSect="00006245">
          <w:pgSz w:w="11907" w:h="16840" w:code="9"/>
          <w:pgMar w:top="940" w:right="566" w:bottom="1060" w:left="566" w:header="0" w:footer="873" w:gutter="0"/>
          <w:cols w:space="720"/>
        </w:sectPr>
      </w:pP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</w:p>
    <w:p w:rsidR="00006245" w:rsidRPr="00006245" w:rsidRDefault="00006245" w:rsidP="00006245">
      <w:pPr>
        <w:rPr>
          <w:rFonts w:ascii="Times New Roman" w:hAnsi="Times New Roman" w:cs="Times New Roman"/>
          <w:sz w:val="32"/>
          <w:szCs w:val="32"/>
        </w:rPr>
      </w:pPr>
    </w:p>
    <w:p w:rsidR="00006245" w:rsidRPr="00006245" w:rsidRDefault="00006245">
      <w:pPr>
        <w:rPr>
          <w:rFonts w:ascii="Times New Roman" w:hAnsi="Times New Roman" w:cs="Times New Roman"/>
          <w:sz w:val="32"/>
          <w:szCs w:val="32"/>
        </w:rPr>
      </w:pPr>
    </w:p>
    <w:sectPr w:rsidR="00006245" w:rsidRPr="00006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tka Subheading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245" w:rsidRDefault="00006245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058055B" wp14:editId="5BD263C6">
              <wp:simplePos x="0" y="0"/>
              <wp:positionH relativeFrom="page">
                <wp:posOffset>599283</wp:posOffset>
              </wp:positionH>
              <wp:positionV relativeFrom="page">
                <wp:posOffset>7071452</wp:posOffset>
              </wp:positionV>
              <wp:extent cx="1270" cy="360045"/>
              <wp:effectExtent l="0" t="0" r="0" b="0"/>
              <wp:wrapNone/>
              <wp:docPr id="57" name="Graphic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70" cy="3600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h="360045">
                            <a:moveTo>
                              <a:pt x="0" y="0"/>
                            </a:moveTo>
                            <a:lnTo>
                              <a:pt x="0" y="359994"/>
                            </a:lnTo>
                          </a:path>
                        </a:pathLst>
                      </a:custGeom>
                      <a:ln w="25400">
                        <a:solidFill>
                          <a:srgbClr val="EC008C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92B7D1" id="Graphic 57" o:spid="_x0000_s1026" style="position:absolute;margin-left:47.2pt;margin-top:556.8pt;width:.1pt;height:28.3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" path="m,l,359994e" filled="f" strokecolor="#ec008c" strokeweight="2pt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314A9C77" wp14:editId="16614C89">
              <wp:simplePos x="0" y="0"/>
              <wp:positionH relativeFrom="page">
                <wp:posOffset>682649</wp:posOffset>
              </wp:positionH>
              <wp:positionV relativeFrom="page">
                <wp:posOffset>7261659</wp:posOffset>
              </wp:positionV>
              <wp:extent cx="321945" cy="222885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194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6245" w:rsidRDefault="00006245">
                          <w:pPr>
                            <w:spacing w:before="9"/>
                            <w:ind w:left="60"/>
                            <w:rPr>
                              <w:rFonts w:ascii="Tahoma"/>
                              <w:sz w:val="26"/>
                            </w:rPr>
                          </w:pP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  <w:color w:val="EC008C"/>
                              <w:spacing w:val="-5"/>
                              <w:w w:val="130"/>
                              <w:sz w:val="26"/>
                            </w:rPr>
                            <w:t>16</w: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4A9C77" id="_x0000_t202" coordsize="21600,21600" o:spt="202" path="m,l,21600r21600,l21600,xe">
              <v:stroke joinstyle="miter"/>
              <v:path gradientshapeok="t" o:connecttype="rect"/>
            </v:shapetype>
            <v:shape id="Textbox 58" o:spid="_x0000_s1026" type="#_x0000_t202" style="position:absolute;margin-left:53.75pt;margin-top:571.8pt;width:25.35pt;height:17.5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" filled="f" stroked="f">
              <v:path arrowok="t"/>
              <v:textbox inset="0,0,0,0">
                <w:txbxContent>
                  <w:p w:rsidR="00006245" w:rsidRDefault="00006245">
                    <w:pPr>
                      <w:spacing w:before="9"/>
                      <w:ind w:left="60"/>
                      <w:rPr>
                        <w:rFonts w:ascii="Tahoma"/>
                        <w:sz w:val="26"/>
                      </w:rPr>
                    </w:pP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begin"/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separate"/>
                    </w:r>
                    <w:r>
                      <w:rPr>
                        <w:rFonts w:ascii="Tahoma"/>
                        <w:noProof/>
                        <w:color w:val="EC008C"/>
                        <w:spacing w:val="-5"/>
                        <w:w w:val="130"/>
                        <w:sz w:val="26"/>
                      </w:rPr>
                      <w:t>16</w: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245" w:rsidRDefault="00006245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DC1EC4D" wp14:editId="03931939">
              <wp:simplePos x="0" y="0"/>
              <wp:positionH relativeFrom="page">
                <wp:posOffset>4229863</wp:posOffset>
              </wp:positionH>
              <wp:positionV relativeFrom="page">
                <wp:posOffset>7261659</wp:posOffset>
              </wp:positionV>
              <wp:extent cx="321945" cy="222885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194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6245" w:rsidRDefault="00006245">
                          <w:pPr>
                            <w:spacing w:before="9"/>
                            <w:ind w:left="60"/>
                            <w:rPr>
                              <w:rFonts w:ascii="Tahoma"/>
                              <w:sz w:val="26"/>
                            </w:rPr>
                          </w:pP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separate"/>
                          </w:r>
                          <w:r w:rsidR="00B20CFB">
                            <w:rPr>
                              <w:rFonts w:ascii="Tahoma"/>
                              <w:noProof/>
                              <w:color w:val="EC008C"/>
                              <w:spacing w:val="-5"/>
                              <w:w w:val="130"/>
                              <w:sz w:val="26"/>
                            </w:rPr>
                            <w:t>22</w:t>
                          </w:r>
                          <w:r>
                            <w:rPr>
                              <w:rFonts w:ascii="Tahoma"/>
                              <w:color w:val="EC008C"/>
                              <w:spacing w:val="-5"/>
                              <w:w w:val="130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C1EC4D" id="_x0000_t202" coordsize="21600,21600" o:spt="202" path="m,l,21600r21600,l21600,xe">
              <v:stroke joinstyle="miter"/>
              <v:path gradientshapeok="t" o:connecttype="rect"/>
            </v:shapetype>
            <v:shape id="Textbox 59" o:spid="_x0000_s1027" type="#_x0000_t202" style="position:absolute;margin-left:333.05pt;margin-top:571.8pt;width:25.35pt;height:17.5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" filled="f" stroked="f">
              <v:path arrowok="t"/>
              <v:textbox inset="0,0,0,0">
                <w:txbxContent>
                  <w:p w:rsidR="00006245" w:rsidRDefault="00006245">
                    <w:pPr>
                      <w:spacing w:before="9"/>
                      <w:ind w:left="60"/>
                      <w:rPr>
                        <w:rFonts w:ascii="Tahoma"/>
                        <w:sz w:val="26"/>
                      </w:rPr>
                    </w:pP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begin"/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separate"/>
                    </w:r>
                    <w:r w:rsidR="00B20CFB">
                      <w:rPr>
                        <w:rFonts w:ascii="Tahoma"/>
                        <w:noProof/>
                        <w:color w:val="EC008C"/>
                        <w:spacing w:val="-5"/>
                        <w:w w:val="130"/>
                        <w:sz w:val="26"/>
                      </w:rPr>
                      <w:t>22</w:t>
                    </w:r>
                    <w:r>
                      <w:rPr>
                        <w:rFonts w:ascii="Tahoma"/>
                        <w:color w:val="EC008C"/>
                        <w:spacing w:val="-5"/>
                        <w:w w:val="130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45"/>
    <w:rsid w:val="00006245"/>
    <w:rsid w:val="0042109A"/>
    <w:rsid w:val="005C624B"/>
    <w:rsid w:val="00B2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EAC1B1-20E2-4E52-BFF6-9D45FE857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0624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06245"/>
  </w:style>
  <w:style w:type="table" w:customStyle="1" w:styleId="TableNormal">
    <w:name w:val="Table Normal"/>
    <w:uiPriority w:val="2"/>
    <w:semiHidden/>
    <w:unhideWhenUsed/>
    <w:qFormat/>
    <w:rsid w:val="00B20C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B20C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1555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1</cp:revision>
  <dcterms:created xsi:type="dcterms:W3CDTF">2025-01-02T16:00:00Z</dcterms:created>
  <dcterms:modified xsi:type="dcterms:W3CDTF">2025-01-02T16:20:00Z</dcterms:modified>
</cp:coreProperties>
</file>